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2146"/>
        <w:tblOverlap w:val="never"/>
        <w:tblW w:w="0" w:type="auto"/>
        <w:tblBorders>
          <w:right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564"/>
      </w:tblGrid>
      <w:tr w:rsidR="00E950EA" w:rsidRPr="009C04D4" w14:paraId="1D5B4E77" w14:textId="77777777" w:rsidTr="001F017E">
        <w:trPr>
          <w:trHeight w:val="2891"/>
        </w:trPr>
        <w:tc>
          <w:tcPr>
            <w:tcW w:w="2564" w:type="dxa"/>
          </w:tcPr>
          <w:p w14:paraId="27B672B5" w14:textId="77777777" w:rsidR="00E950EA" w:rsidRPr="00360B81" w:rsidRDefault="00A56686" w:rsidP="00A75AFE">
            <w:pPr>
              <w:rPr>
                <w:color w:val="FF0000"/>
              </w:rPr>
            </w:pPr>
            <w:r>
              <w:rPr>
                <w:noProof/>
                <w:color w:val="FF0000"/>
              </w:rPr>
              <w:drawing>
                <wp:inline distT="0" distB="0" distL="0" distR="0" wp14:anchorId="5A75B78F" wp14:editId="3EAFB978">
                  <wp:extent cx="1388911" cy="1737360"/>
                  <wp:effectExtent l="0" t="0" r="1905" b="0"/>
                  <wp:docPr id="1" name="Picture 1" descr="C:\Users\westero1\Documents\EY_FSRM_Files\Bio Pic\Westerband, Roberto-12572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ero1\Documents\EY_FSRM_Files\Bio Pic\Westerband, Roberto-12572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911" cy="1737360"/>
                          </a:xfrm>
                          <a:prstGeom prst="rect">
                            <a:avLst/>
                          </a:prstGeom>
                          <a:noFill/>
                          <a:ln>
                            <a:noFill/>
                          </a:ln>
                        </pic:spPr>
                      </pic:pic>
                    </a:graphicData>
                  </a:graphic>
                </wp:inline>
              </w:drawing>
            </w:r>
          </w:p>
        </w:tc>
      </w:tr>
      <w:tr w:rsidR="00E950EA" w:rsidRPr="009C04D4" w14:paraId="0ED587BD" w14:textId="77777777" w:rsidTr="001F017E">
        <w:trPr>
          <w:trHeight w:val="723"/>
        </w:trPr>
        <w:tc>
          <w:tcPr>
            <w:tcW w:w="2564" w:type="dxa"/>
          </w:tcPr>
          <w:p w14:paraId="52DDF45C" w14:textId="77777777" w:rsidR="00E950EA" w:rsidRDefault="00C379D1" w:rsidP="00E950EA">
            <w:pPr>
              <w:pStyle w:val="EYsidebody"/>
              <w:overflowPunct w:val="0"/>
              <w:autoSpaceDE w:val="0"/>
              <w:autoSpaceDN w:val="0"/>
              <w:adjustRightInd w:val="0"/>
              <w:textAlignment w:val="baseline"/>
              <w:rPr>
                <w:rFonts w:ascii="EYInterstate" w:hAnsi="EYInterstate"/>
                <w:sz w:val="20"/>
                <w:szCs w:val="20"/>
              </w:rPr>
            </w:pPr>
            <w:fldSimple w:instr=" DOCPROPERTY  FirstName  \* MERGEFORMAT ">
              <w:r w:rsidR="00DB7EDD">
                <w:rPr>
                  <w:rFonts w:ascii="EYInterstate" w:hAnsi="EYInterstate"/>
                  <w:b/>
                  <w:bCs/>
                  <w:sz w:val="20"/>
                  <w:szCs w:val="20"/>
                </w:rPr>
                <w:t>Roberto</w:t>
              </w:r>
            </w:fldSimple>
            <w:r w:rsidR="00DB7EDD">
              <w:rPr>
                <w:rFonts w:ascii="EYInterstate" w:hAnsi="EYInterstate"/>
                <w:sz w:val="20"/>
                <w:szCs w:val="20"/>
              </w:rPr>
              <w:t xml:space="preserve"> Westerband</w:t>
            </w:r>
          </w:p>
          <w:p w14:paraId="27F4520D" w14:textId="77777777" w:rsidR="00E950EA" w:rsidRDefault="0034544F" w:rsidP="00E950EA">
            <w:pPr>
              <w:pStyle w:val="EYsidebody"/>
              <w:overflowPunct w:val="0"/>
              <w:autoSpaceDE w:val="0"/>
              <w:autoSpaceDN w:val="0"/>
              <w:adjustRightInd w:val="0"/>
              <w:textAlignment w:val="baseline"/>
            </w:pPr>
            <w:r>
              <w:t>Risk Management Professional</w:t>
            </w:r>
          </w:p>
          <w:p w14:paraId="62FC9463" w14:textId="77777777" w:rsidR="00E950EA" w:rsidRPr="009C04D4" w:rsidRDefault="00E950EA" w:rsidP="00E950EA">
            <w:pPr>
              <w:pStyle w:val="EYsidebody"/>
              <w:overflowPunct w:val="0"/>
              <w:autoSpaceDE w:val="0"/>
              <w:autoSpaceDN w:val="0"/>
              <w:adjustRightInd w:val="0"/>
              <w:textAlignment w:val="baseline"/>
              <w:rPr>
                <w:rFonts w:ascii="EYInterstate" w:hAnsi="EYInterstate"/>
                <w:sz w:val="20"/>
                <w:szCs w:val="20"/>
              </w:rPr>
            </w:pPr>
          </w:p>
        </w:tc>
      </w:tr>
      <w:tr w:rsidR="00E950EA" w:rsidRPr="009C04D4" w14:paraId="5687A3B4" w14:textId="77777777" w:rsidTr="001F017E">
        <w:trPr>
          <w:trHeight w:val="8164"/>
        </w:trPr>
        <w:tc>
          <w:tcPr>
            <w:tcW w:w="2564" w:type="dxa"/>
          </w:tcPr>
          <w:p w14:paraId="30C5151C" w14:textId="77777777" w:rsidR="00E950EA" w:rsidRPr="00C80F32" w:rsidRDefault="00E950EA" w:rsidP="00E950EA">
            <w:pPr>
              <w:pStyle w:val="EYhead2"/>
              <w:framePr w:hSpace="0" w:wrap="auto" w:yAlign="inline"/>
              <w:overflowPunct w:val="0"/>
              <w:autoSpaceDE w:val="0"/>
              <w:autoSpaceDN w:val="0"/>
              <w:adjustRightInd w:val="0"/>
              <w:suppressOverlap w:val="0"/>
              <w:textAlignment w:val="baseline"/>
            </w:pPr>
            <w:r w:rsidRPr="00C80F32">
              <w:t>Contact information</w:t>
            </w:r>
          </w:p>
          <w:p w14:paraId="13C79689" w14:textId="77777777" w:rsidR="00A75AFE" w:rsidRDefault="0034544F" w:rsidP="00E950EA">
            <w:pPr>
              <w:pStyle w:val="EYsidebody"/>
              <w:overflowPunct w:val="0"/>
              <w:autoSpaceDE w:val="0"/>
              <w:autoSpaceDN w:val="0"/>
              <w:adjustRightInd w:val="0"/>
              <w:textAlignment w:val="baseline"/>
            </w:pPr>
            <w:r>
              <w:t>42 13</w:t>
            </w:r>
            <w:r w:rsidRPr="0034544F">
              <w:rPr>
                <w:vertAlign w:val="superscript"/>
              </w:rPr>
              <w:t>th</w:t>
            </w:r>
            <w:r>
              <w:t xml:space="preserve"> Avenue</w:t>
            </w:r>
            <w:r w:rsidR="00CC1BA2">
              <w:fldChar w:fldCharType="begin"/>
            </w:r>
            <w:r w:rsidR="000A343F">
              <w:instrText xml:space="preserve"> DOCPROPERTY  Address  \* MERGEFORMAT </w:instrText>
            </w:r>
            <w:r w:rsidR="00CC1BA2">
              <w:fldChar w:fldCharType="separate"/>
            </w:r>
          </w:p>
          <w:p w14:paraId="6AE6C48F" w14:textId="77777777" w:rsidR="00E950EA" w:rsidRDefault="0034544F" w:rsidP="00E950EA">
            <w:pPr>
              <w:pStyle w:val="EYsidebody"/>
              <w:overflowPunct w:val="0"/>
              <w:autoSpaceDE w:val="0"/>
              <w:autoSpaceDN w:val="0"/>
              <w:adjustRightInd w:val="0"/>
              <w:textAlignment w:val="baseline"/>
            </w:pPr>
            <w:r>
              <w:t>Mineola</w:t>
            </w:r>
            <w:r w:rsidR="00A75AFE">
              <w:t>, NY 1</w:t>
            </w:r>
            <w:r w:rsidR="00CC1BA2">
              <w:fldChar w:fldCharType="end"/>
            </w:r>
            <w:r>
              <w:t>1501</w:t>
            </w:r>
          </w:p>
          <w:p w14:paraId="320F8408" w14:textId="77777777" w:rsidR="00E950EA" w:rsidRDefault="00E950EA" w:rsidP="00E950EA">
            <w:pPr>
              <w:pStyle w:val="EYsidebody"/>
              <w:overflowPunct w:val="0"/>
              <w:autoSpaceDE w:val="0"/>
              <w:autoSpaceDN w:val="0"/>
              <w:adjustRightInd w:val="0"/>
              <w:textAlignment w:val="baseline"/>
            </w:pPr>
          </w:p>
          <w:p w14:paraId="1848F7E8" w14:textId="77777777" w:rsidR="00E950EA" w:rsidRDefault="00E950EA" w:rsidP="00DB7EDD">
            <w:pPr>
              <w:pStyle w:val="EYsidebody"/>
              <w:overflowPunct w:val="0"/>
              <w:autoSpaceDE w:val="0"/>
              <w:autoSpaceDN w:val="0"/>
              <w:adjustRightInd w:val="0"/>
              <w:textAlignment w:val="baseline"/>
            </w:pPr>
            <w:r>
              <w:t xml:space="preserve">Mobile: </w:t>
            </w:r>
            <w:r w:rsidR="00DB7EDD">
              <w:t>+1 347-920-6037</w:t>
            </w:r>
          </w:p>
          <w:p w14:paraId="425B4052" w14:textId="441BF50A" w:rsidR="00E950EA" w:rsidRDefault="00E950EA" w:rsidP="00E950EA">
            <w:pPr>
              <w:pStyle w:val="EYsidebody"/>
              <w:overflowPunct w:val="0"/>
              <w:autoSpaceDE w:val="0"/>
              <w:autoSpaceDN w:val="0"/>
              <w:adjustRightInd w:val="0"/>
              <w:textAlignment w:val="baseline"/>
            </w:pPr>
            <w:r>
              <w:t xml:space="preserve">Email: </w:t>
            </w:r>
            <w:r w:rsidR="00DB7EDD">
              <w:t>Roberto.Westerband@</w:t>
            </w:r>
            <w:r w:rsidR="00A778B5">
              <w:t>gmail</w:t>
            </w:r>
            <w:r w:rsidR="00DB7EDD">
              <w:t>.com</w:t>
            </w:r>
          </w:p>
          <w:p w14:paraId="41BF56BE" w14:textId="77777777" w:rsidR="00E950EA" w:rsidRPr="00C80F32" w:rsidRDefault="00E950EA" w:rsidP="00E950EA">
            <w:pPr>
              <w:pStyle w:val="EYsidebody"/>
              <w:overflowPunct w:val="0"/>
              <w:autoSpaceDE w:val="0"/>
              <w:autoSpaceDN w:val="0"/>
              <w:adjustRightInd w:val="0"/>
              <w:textAlignment w:val="baseline"/>
            </w:pPr>
          </w:p>
          <w:p w14:paraId="646F7F67" w14:textId="77777777" w:rsidR="00E950EA" w:rsidRPr="00C80F32" w:rsidRDefault="00E950EA" w:rsidP="00E950EA">
            <w:pPr>
              <w:pStyle w:val="EYhead2"/>
              <w:framePr w:hSpace="0" w:wrap="auto" w:yAlign="inline"/>
              <w:overflowPunct w:val="0"/>
              <w:autoSpaceDE w:val="0"/>
              <w:autoSpaceDN w:val="0"/>
              <w:adjustRightInd w:val="0"/>
              <w:suppressOverlap w:val="0"/>
              <w:textAlignment w:val="baseline"/>
            </w:pPr>
            <w:r w:rsidRPr="00C80F32">
              <w:t>Industry lines</w:t>
            </w:r>
          </w:p>
          <w:p w14:paraId="24777E18" w14:textId="77777777" w:rsidR="00E950EA" w:rsidRDefault="00DB7EDD" w:rsidP="00E950EA">
            <w:pPr>
              <w:pStyle w:val="EYsidebody"/>
              <w:overflowPunct w:val="0"/>
              <w:autoSpaceDE w:val="0"/>
              <w:autoSpaceDN w:val="0"/>
              <w:adjustRightInd w:val="0"/>
              <w:textAlignment w:val="baseline"/>
            </w:pPr>
            <w:r>
              <w:t>Banking and Capital Markets</w:t>
            </w:r>
          </w:p>
          <w:p w14:paraId="172D12DF" w14:textId="77777777" w:rsidR="00744F5B" w:rsidRDefault="00744F5B" w:rsidP="00E950EA">
            <w:pPr>
              <w:pStyle w:val="EYsidebody"/>
              <w:overflowPunct w:val="0"/>
              <w:autoSpaceDE w:val="0"/>
              <w:autoSpaceDN w:val="0"/>
              <w:adjustRightInd w:val="0"/>
              <w:textAlignment w:val="baseline"/>
            </w:pPr>
            <w:r>
              <w:t>Business Analytics</w:t>
            </w:r>
          </w:p>
          <w:p w14:paraId="3739B8AC" w14:textId="77777777" w:rsidR="00546FF3" w:rsidRDefault="00546FF3" w:rsidP="00E950EA">
            <w:pPr>
              <w:pStyle w:val="EYsidebody"/>
              <w:overflowPunct w:val="0"/>
              <w:autoSpaceDE w:val="0"/>
              <w:autoSpaceDN w:val="0"/>
              <w:adjustRightInd w:val="0"/>
              <w:textAlignment w:val="baseline"/>
            </w:pPr>
            <w:r>
              <w:t xml:space="preserve">Enterprise Credit </w:t>
            </w:r>
          </w:p>
          <w:p w14:paraId="3C6E7926" w14:textId="77777777" w:rsidR="00DB7EDD" w:rsidRDefault="00DB7EDD" w:rsidP="00E950EA">
            <w:pPr>
              <w:pStyle w:val="EYsidebody"/>
              <w:overflowPunct w:val="0"/>
              <w:autoSpaceDE w:val="0"/>
              <w:autoSpaceDN w:val="0"/>
              <w:adjustRightInd w:val="0"/>
              <w:textAlignment w:val="baseline"/>
            </w:pPr>
            <w:r>
              <w:t>Commercial Banking</w:t>
            </w:r>
          </w:p>
          <w:p w14:paraId="7F946435" w14:textId="7AD554D0" w:rsidR="00A778B5" w:rsidRDefault="00A778B5" w:rsidP="00E950EA">
            <w:pPr>
              <w:pStyle w:val="EYsidebody"/>
              <w:overflowPunct w:val="0"/>
              <w:autoSpaceDE w:val="0"/>
              <w:autoSpaceDN w:val="0"/>
              <w:adjustRightInd w:val="0"/>
              <w:textAlignment w:val="baseline"/>
            </w:pPr>
            <w:r>
              <w:t>Corporate/Investment Banking</w:t>
            </w:r>
          </w:p>
          <w:p w14:paraId="1716FF28" w14:textId="68476796" w:rsidR="00C379D1" w:rsidRDefault="00C379D1" w:rsidP="00E950EA">
            <w:pPr>
              <w:pStyle w:val="EYsidebody"/>
              <w:overflowPunct w:val="0"/>
              <w:autoSpaceDE w:val="0"/>
              <w:autoSpaceDN w:val="0"/>
              <w:adjustRightInd w:val="0"/>
              <w:textAlignment w:val="baseline"/>
            </w:pPr>
            <w:r>
              <w:t>Risk Reporting</w:t>
            </w:r>
          </w:p>
          <w:p w14:paraId="752A7866" w14:textId="77777777" w:rsidR="00DE1900" w:rsidRDefault="00DB7EDD" w:rsidP="005402F1">
            <w:pPr>
              <w:pStyle w:val="EYsidebody"/>
              <w:overflowPunct w:val="0"/>
              <w:autoSpaceDE w:val="0"/>
              <w:autoSpaceDN w:val="0"/>
              <w:adjustRightInd w:val="0"/>
              <w:textAlignment w:val="baseline"/>
            </w:pPr>
            <w:r>
              <w:t>Real Estate Finance</w:t>
            </w:r>
          </w:p>
          <w:p w14:paraId="7959D9D6" w14:textId="77777777" w:rsidR="00744F5B" w:rsidRDefault="00744F5B" w:rsidP="005402F1">
            <w:pPr>
              <w:pStyle w:val="EYsidebody"/>
              <w:overflowPunct w:val="0"/>
              <w:autoSpaceDE w:val="0"/>
              <w:autoSpaceDN w:val="0"/>
              <w:adjustRightInd w:val="0"/>
              <w:textAlignment w:val="baseline"/>
            </w:pPr>
            <w:r>
              <w:t>Project Management</w:t>
            </w:r>
          </w:p>
          <w:p w14:paraId="0706DF75" w14:textId="77777777" w:rsidR="0034544F" w:rsidRDefault="0034544F" w:rsidP="00E950EA">
            <w:pPr>
              <w:pStyle w:val="EYhead2"/>
              <w:framePr w:hSpace="0" w:wrap="auto" w:yAlign="inline"/>
              <w:overflowPunct w:val="0"/>
              <w:autoSpaceDE w:val="0"/>
              <w:autoSpaceDN w:val="0"/>
              <w:adjustRightInd w:val="0"/>
              <w:suppressOverlap w:val="0"/>
              <w:textAlignment w:val="baseline"/>
            </w:pPr>
          </w:p>
          <w:p w14:paraId="2DB73098" w14:textId="77777777" w:rsidR="00E950EA" w:rsidRPr="00C80F32" w:rsidRDefault="00E950EA" w:rsidP="00E950EA">
            <w:pPr>
              <w:pStyle w:val="EYhead2"/>
              <w:framePr w:hSpace="0" w:wrap="auto" w:yAlign="inline"/>
              <w:overflowPunct w:val="0"/>
              <w:autoSpaceDE w:val="0"/>
              <w:autoSpaceDN w:val="0"/>
              <w:adjustRightInd w:val="0"/>
              <w:suppressOverlap w:val="0"/>
              <w:textAlignment w:val="baseline"/>
            </w:pPr>
            <w:r w:rsidRPr="00C80F32">
              <w:t>Education</w:t>
            </w:r>
          </w:p>
          <w:p w14:paraId="165DDF54" w14:textId="77777777" w:rsidR="00C379D1" w:rsidRDefault="00507C08" w:rsidP="00E950EA">
            <w:pPr>
              <w:pStyle w:val="EYsidebody"/>
              <w:overflowPunct w:val="0"/>
              <w:autoSpaceDE w:val="0"/>
              <w:autoSpaceDN w:val="0"/>
              <w:adjustRightInd w:val="0"/>
              <w:textAlignment w:val="baseline"/>
            </w:pPr>
            <w:r>
              <w:t>BBA Finance &amp; Investments</w:t>
            </w:r>
            <w:r w:rsidR="00DB7EDD">
              <w:t xml:space="preserve"> </w:t>
            </w:r>
          </w:p>
          <w:p w14:paraId="67D00DAF" w14:textId="2A4D5A55" w:rsidR="00E950EA" w:rsidRDefault="00DB7EDD" w:rsidP="00E950EA">
            <w:pPr>
              <w:pStyle w:val="EYsidebody"/>
              <w:overflowPunct w:val="0"/>
              <w:autoSpaceDE w:val="0"/>
              <w:autoSpaceDN w:val="0"/>
              <w:adjustRightInd w:val="0"/>
              <w:textAlignment w:val="baseline"/>
            </w:pPr>
            <w:r>
              <w:t>Baruch College</w:t>
            </w:r>
            <w:r w:rsidR="00546FF3">
              <w:t xml:space="preserve"> – Zicklin School of Business</w:t>
            </w:r>
          </w:p>
          <w:p w14:paraId="33A9E3F1" w14:textId="77777777" w:rsidR="00DB7EDD" w:rsidRDefault="00DB7EDD" w:rsidP="00E950EA">
            <w:pPr>
              <w:pStyle w:val="EYsidebody"/>
              <w:overflowPunct w:val="0"/>
              <w:autoSpaceDE w:val="0"/>
              <w:autoSpaceDN w:val="0"/>
              <w:adjustRightInd w:val="0"/>
              <w:textAlignment w:val="baseline"/>
            </w:pPr>
          </w:p>
          <w:p w14:paraId="179A6793" w14:textId="77777777" w:rsidR="00507C08" w:rsidRDefault="00507C08" w:rsidP="00E950EA">
            <w:pPr>
              <w:pStyle w:val="EYsidebody"/>
              <w:overflowPunct w:val="0"/>
              <w:autoSpaceDE w:val="0"/>
              <w:autoSpaceDN w:val="0"/>
              <w:adjustRightInd w:val="0"/>
              <w:textAlignment w:val="baseline"/>
            </w:pPr>
            <w:r>
              <w:t xml:space="preserve">MBA </w:t>
            </w:r>
            <w:r w:rsidR="00744F5B">
              <w:t>Business</w:t>
            </w:r>
            <w:r>
              <w:t xml:space="preserve"> Analytics</w:t>
            </w:r>
          </w:p>
          <w:p w14:paraId="19842FC5" w14:textId="748F26EC" w:rsidR="00DB7EDD" w:rsidRDefault="00DB7EDD" w:rsidP="00E950EA">
            <w:pPr>
              <w:pStyle w:val="EYsidebody"/>
              <w:overflowPunct w:val="0"/>
              <w:autoSpaceDE w:val="0"/>
              <w:autoSpaceDN w:val="0"/>
              <w:adjustRightInd w:val="0"/>
              <w:textAlignment w:val="baseline"/>
            </w:pPr>
            <w:r>
              <w:t>St. John’s University</w:t>
            </w:r>
            <w:r w:rsidR="00546FF3">
              <w:t xml:space="preserve"> – Tobin School of Business</w:t>
            </w:r>
          </w:p>
          <w:p w14:paraId="7F296956" w14:textId="77777777" w:rsidR="00E950EA" w:rsidRPr="00C80F32" w:rsidRDefault="00E950EA" w:rsidP="00E950EA">
            <w:pPr>
              <w:pStyle w:val="EYsidebody"/>
              <w:overflowPunct w:val="0"/>
              <w:autoSpaceDE w:val="0"/>
              <w:autoSpaceDN w:val="0"/>
              <w:adjustRightInd w:val="0"/>
              <w:textAlignment w:val="baseline"/>
            </w:pPr>
          </w:p>
          <w:p w14:paraId="72BB0119" w14:textId="77777777" w:rsidR="008075E2" w:rsidRDefault="00084029" w:rsidP="008075E2">
            <w:pPr>
              <w:pStyle w:val="EYhead2"/>
              <w:framePr w:hSpace="0" w:wrap="auto" w:yAlign="inline"/>
              <w:overflowPunct w:val="0"/>
              <w:autoSpaceDE w:val="0"/>
              <w:autoSpaceDN w:val="0"/>
              <w:adjustRightInd w:val="0"/>
              <w:suppressOverlap w:val="0"/>
              <w:textAlignment w:val="baseline"/>
            </w:pPr>
            <w:r>
              <w:t>Skills</w:t>
            </w:r>
          </w:p>
          <w:p w14:paraId="0B261BD7" w14:textId="77777777" w:rsidR="00744F5B" w:rsidRDefault="00744F5B" w:rsidP="00744F5B">
            <w:pPr>
              <w:pStyle w:val="EYsidebody"/>
              <w:overflowPunct w:val="0"/>
              <w:autoSpaceDE w:val="0"/>
              <w:autoSpaceDN w:val="0"/>
              <w:adjustRightInd w:val="0"/>
              <w:textAlignment w:val="baseline"/>
            </w:pPr>
            <w:r>
              <w:t>Commercial &amp; Industrial  -Underwriting</w:t>
            </w:r>
          </w:p>
          <w:p w14:paraId="5006AF0B" w14:textId="77777777" w:rsidR="00744F5B" w:rsidRDefault="00744F5B" w:rsidP="00744F5B">
            <w:pPr>
              <w:pStyle w:val="EYsidebody"/>
              <w:overflowPunct w:val="0"/>
              <w:autoSpaceDE w:val="0"/>
              <w:autoSpaceDN w:val="0"/>
              <w:adjustRightInd w:val="0"/>
              <w:textAlignment w:val="baseline"/>
            </w:pPr>
            <w:r>
              <w:t>Commercial Real Estate  -Underwriting</w:t>
            </w:r>
          </w:p>
          <w:p w14:paraId="2B760BB8" w14:textId="77777777" w:rsidR="00744F5B" w:rsidRDefault="00744F5B" w:rsidP="00744F5B">
            <w:pPr>
              <w:pStyle w:val="EYsidebody"/>
              <w:overflowPunct w:val="0"/>
              <w:autoSpaceDE w:val="0"/>
              <w:autoSpaceDN w:val="0"/>
              <w:adjustRightInd w:val="0"/>
              <w:textAlignment w:val="baseline"/>
            </w:pPr>
            <w:r>
              <w:t>Corporate Finance</w:t>
            </w:r>
          </w:p>
          <w:p w14:paraId="6AAC59B3" w14:textId="77777777" w:rsidR="00744F5B" w:rsidRDefault="00744F5B" w:rsidP="00744F5B">
            <w:pPr>
              <w:pStyle w:val="EYsidebody"/>
              <w:overflowPunct w:val="0"/>
              <w:autoSpaceDE w:val="0"/>
              <w:autoSpaceDN w:val="0"/>
              <w:adjustRightInd w:val="0"/>
              <w:textAlignment w:val="baseline"/>
            </w:pPr>
            <w:r>
              <w:t>Country Risk</w:t>
            </w:r>
          </w:p>
          <w:p w14:paraId="70FA0948" w14:textId="77777777" w:rsidR="00744F5B" w:rsidRDefault="00744F5B" w:rsidP="00744F5B">
            <w:pPr>
              <w:pStyle w:val="EYsidebody"/>
              <w:overflowPunct w:val="0"/>
              <w:autoSpaceDE w:val="0"/>
              <w:autoSpaceDN w:val="0"/>
              <w:adjustRightInd w:val="0"/>
              <w:textAlignment w:val="baseline"/>
            </w:pPr>
            <w:r>
              <w:t>Credit Portfolio Management</w:t>
            </w:r>
          </w:p>
          <w:p w14:paraId="43430684" w14:textId="77777777" w:rsidR="00744F5B" w:rsidRDefault="00744F5B" w:rsidP="00744F5B">
            <w:pPr>
              <w:pStyle w:val="EYsidebody"/>
              <w:overflowPunct w:val="0"/>
              <w:autoSpaceDE w:val="0"/>
              <w:autoSpaceDN w:val="0"/>
              <w:adjustRightInd w:val="0"/>
              <w:textAlignment w:val="baseline"/>
            </w:pPr>
            <w:r>
              <w:t>Credit Risk</w:t>
            </w:r>
          </w:p>
          <w:p w14:paraId="7D5DDD6D" w14:textId="77777777" w:rsidR="00E950EA" w:rsidRDefault="00084029" w:rsidP="00E950EA">
            <w:pPr>
              <w:pStyle w:val="EYsidebody"/>
              <w:overflowPunct w:val="0"/>
              <w:autoSpaceDE w:val="0"/>
              <w:autoSpaceDN w:val="0"/>
              <w:adjustRightInd w:val="0"/>
              <w:textAlignment w:val="baseline"/>
            </w:pPr>
            <w:r>
              <w:t>Financial Accounting</w:t>
            </w:r>
          </w:p>
          <w:p w14:paraId="150498E2" w14:textId="77777777" w:rsidR="00744F5B" w:rsidRDefault="00744F5B" w:rsidP="00744F5B">
            <w:pPr>
              <w:pStyle w:val="EYsidebody"/>
              <w:overflowPunct w:val="0"/>
              <w:autoSpaceDE w:val="0"/>
              <w:autoSpaceDN w:val="0"/>
              <w:adjustRightInd w:val="0"/>
              <w:textAlignment w:val="baseline"/>
            </w:pPr>
            <w:r>
              <w:t>Financial Modeling</w:t>
            </w:r>
          </w:p>
          <w:p w14:paraId="6C69DA5C" w14:textId="77777777" w:rsidR="00084029" w:rsidRDefault="00084029" w:rsidP="00084029">
            <w:pPr>
              <w:pStyle w:val="EYsidebody"/>
              <w:overflowPunct w:val="0"/>
              <w:autoSpaceDE w:val="0"/>
              <w:autoSpaceDN w:val="0"/>
              <w:adjustRightInd w:val="0"/>
              <w:textAlignment w:val="baseline"/>
            </w:pPr>
            <w:r>
              <w:t>Financial Statement Analysis</w:t>
            </w:r>
          </w:p>
          <w:p w14:paraId="33EAE778" w14:textId="77777777" w:rsidR="00744F5B" w:rsidRDefault="00744F5B" w:rsidP="00744F5B">
            <w:pPr>
              <w:pStyle w:val="EYsidebody"/>
              <w:overflowPunct w:val="0"/>
              <w:autoSpaceDE w:val="0"/>
              <w:autoSpaceDN w:val="0"/>
              <w:adjustRightInd w:val="0"/>
              <w:textAlignment w:val="baseline"/>
            </w:pPr>
            <w:r>
              <w:t>Formally Credit Trained</w:t>
            </w:r>
          </w:p>
          <w:p w14:paraId="55BEBDBC" w14:textId="77777777" w:rsidR="00744F5B" w:rsidRDefault="00744F5B" w:rsidP="00744F5B">
            <w:pPr>
              <w:pStyle w:val="EYsidebody"/>
              <w:overflowPunct w:val="0"/>
              <w:autoSpaceDE w:val="0"/>
              <w:autoSpaceDN w:val="0"/>
              <w:adjustRightInd w:val="0"/>
              <w:textAlignment w:val="baseline"/>
            </w:pPr>
            <w:r>
              <w:t>Market Risk</w:t>
            </w:r>
          </w:p>
          <w:p w14:paraId="17F41AAF" w14:textId="4096F59A" w:rsidR="00F17180" w:rsidRDefault="00352A6F" w:rsidP="00744F5B">
            <w:pPr>
              <w:pStyle w:val="EYsidebody"/>
              <w:overflowPunct w:val="0"/>
              <w:autoSpaceDE w:val="0"/>
              <w:autoSpaceDN w:val="0"/>
              <w:adjustRightInd w:val="0"/>
              <w:textAlignment w:val="baseline"/>
            </w:pPr>
            <w:r>
              <w:t xml:space="preserve">Business </w:t>
            </w:r>
            <w:r w:rsidR="00F17180">
              <w:t xml:space="preserve">Management </w:t>
            </w:r>
          </w:p>
          <w:p w14:paraId="1181B8A8" w14:textId="0E4D2527" w:rsidR="00744F5B" w:rsidRDefault="00352A6F" w:rsidP="00E950EA">
            <w:pPr>
              <w:pStyle w:val="EYsidebody"/>
              <w:overflowPunct w:val="0"/>
              <w:autoSpaceDE w:val="0"/>
              <w:autoSpaceDN w:val="0"/>
              <w:adjustRightInd w:val="0"/>
              <w:textAlignment w:val="baseline"/>
            </w:pPr>
            <w:r>
              <w:t xml:space="preserve">Agile </w:t>
            </w:r>
            <w:r w:rsidR="00084029">
              <w:t>Project Management</w:t>
            </w:r>
          </w:p>
          <w:p w14:paraId="3895B2F7" w14:textId="77777777" w:rsidR="00744F5B" w:rsidRDefault="00744F5B" w:rsidP="00744F5B">
            <w:pPr>
              <w:pStyle w:val="EYsidebody"/>
              <w:overflowPunct w:val="0"/>
              <w:autoSpaceDE w:val="0"/>
              <w:autoSpaceDN w:val="0"/>
              <w:adjustRightInd w:val="0"/>
              <w:textAlignment w:val="baseline"/>
            </w:pPr>
            <w:r>
              <w:t>Statistical Regression Analysis</w:t>
            </w:r>
          </w:p>
          <w:p w14:paraId="61FF6E77" w14:textId="77777777" w:rsidR="008075E2" w:rsidRDefault="008075E2" w:rsidP="00744F5B">
            <w:pPr>
              <w:pStyle w:val="EYsidebody"/>
              <w:overflowPunct w:val="0"/>
              <w:autoSpaceDE w:val="0"/>
              <w:autoSpaceDN w:val="0"/>
              <w:adjustRightInd w:val="0"/>
              <w:textAlignment w:val="baseline"/>
            </w:pPr>
            <w:r>
              <w:t>User Acceptance Testing (UAT)</w:t>
            </w:r>
          </w:p>
          <w:p w14:paraId="1F3DC90A" w14:textId="77777777" w:rsidR="00744F5B" w:rsidRDefault="00744F5B" w:rsidP="00E950EA">
            <w:pPr>
              <w:pStyle w:val="EYsidebody"/>
              <w:overflowPunct w:val="0"/>
              <w:autoSpaceDE w:val="0"/>
              <w:autoSpaceDN w:val="0"/>
              <w:adjustRightInd w:val="0"/>
              <w:textAlignment w:val="baseline"/>
            </w:pPr>
            <w:r>
              <w:t>Value at Risk (VaR)</w:t>
            </w:r>
          </w:p>
          <w:p w14:paraId="20563723" w14:textId="77777777" w:rsidR="00507C08" w:rsidRDefault="00507C08" w:rsidP="00E950EA">
            <w:pPr>
              <w:pStyle w:val="EYsidebody"/>
              <w:overflowPunct w:val="0"/>
              <w:autoSpaceDE w:val="0"/>
              <w:autoSpaceDN w:val="0"/>
              <w:adjustRightInd w:val="0"/>
              <w:textAlignment w:val="baseline"/>
            </w:pPr>
          </w:p>
          <w:p w14:paraId="268DFD87" w14:textId="77777777" w:rsidR="00084029" w:rsidRDefault="00084029" w:rsidP="00E950EA">
            <w:pPr>
              <w:pStyle w:val="EYsidebody"/>
              <w:overflowPunct w:val="0"/>
              <w:autoSpaceDE w:val="0"/>
              <w:autoSpaceDN w:val="0"/>
              <w:adjustRightInd w:val="0"/>
              <w:textAlignment w:val="baseline"/>
            </w:pPr>
          </w:p>
          <w:p w14:paraId="3043E648" w14:textId="77777777" w:rsidR="00084029" w:rsidRDefault="00084029" w:rsidP="00E950EA">
            <w:pPr>
              <w:pStyle w:val="EYsidebody"/>
              <w:overflowPunct w:val="0"/>
              <w:autoSpaceDE w:val="0"/>
              <w:autoSpaceDN w:val="0"/>
              <w:adjustRightInd w:val="0"/>
              <w:textAlignment w:val="baseline"/>
            </w:pPr>
          </w:p>
          <w:p w14:paraId="37E62183" w14:textId="77777777" w:rsidR="00084029" w:rsidRDefault="00084029" w:rsidP="00E950EA">
            <w:pPr>
              <w:pStyle w:val="EYsidebody"/>
              <w:overflowPunct w:val="0"/>
              <w:autoSpaceDE w:val="0"/>
              <w:autoSpaceDN w:val="0"/>
              <w:adjustRightInd w:val="0"/>
              <w:textAlignment w:val="baseline"/>
            </w:pPr>
          </w:p>
          <w:p w14:paraId="12A071C3" w14:textId="77777777" w:rsidR="00E950EA" w:rsidRDefault="00E950EA" w:rsidP="00E950EA">
            <w:pPr>
              <w:pStyle w:val="EYsidebody"/>
              <w:overflowPunct w:val="0"/>
              <w:autoSpaceDE w:val="0"/>
              <w:autoSpaceDN w:val="0"/>
              <w:adjustRightInd w:val="0"/>
              <w:textAlignment w:val="baseline"/>
            </w:pPr>
          </w:p>
          <w:p w14:paraId="30391125" w14:textId="77777777" w:rsidR="00E950EA" w:rsidRDefault="00E950EA" w:rsidP="00E950EA">
            <w:pPr>
              <w:pStyle w:val="EYsidebody"/>
              <w:overflowPunct w:val="0"/>
              <w:autoSpaceDE w:val="0"/>
              <w:autoSpaceDN w:val="0"/>
              <w:adjustRightInd w:val="0"/>
              <w:textAlignment w:val="baseline"/>
            </w:pPr>
          </w:p>
          <w:p w14:paraId="185380FA" w14:textId="77777777" w:rsidR="00E950EA" w:rsidRPr="00C80F32" w:rsidRDefault="00E950EA" w:rsidP="00E950EA">
            <w:pPr>
              <w:pStyle w:val="EYsidebody"/>
              <w:overflowPunct w:val="0"/>
              <w:autoSpaceDE w:val="0"/>
              <w:autoSpaceDN w:val="0"/>
              <w:adjustRightInd w:val="0"/>
              <w:textAlignment w:val="baseline"/>
            </w:pPr>
          </w:p>
        </w:tc>
      </w:tr>
    </w:tbl>
    <w:p w14:paraId="2CA002AA" w14:textId="77777777" w:rsidR="003C3B9B" w:rsidRDefault="003C3B9B" w:rsidP="00D12344">
      <w:pPr>
        <w:pStyle w:val="EYhead1"/>
      </w:pPr>
    </w:p>
    <w:p w14:paraId="1192F82C" w14:textId="77777777" w:rsidR="003C3B9B" w:rsidRDefault="003C3B9B" w:rsidP="00D12344">
      <w:pPr>
        <w:pStyle w:val="EYhead1"/>
      </w:pPr>
    </w:p>
    <w:p w14:paraId="4E475D3E" w14:textId="77777777" w:rsidR="00D12344" w:rsidRPr="006F20E8" w:rsidRDefault="00A75AFE" w:rsidP="00D12344">
      <w:pPr>
        <w:pStyle w:val="EYhead1"/>
      </w:pPr>
      <w:r>
        <w:t>Pr</w:t>
      </w:r>
      <w:r w:rsidR="00C60C92">
        <w:t>ofessional Experience S</w:t>
      </w:r>
      <w:r w:rsidR="00D12344" w:rsidRPr="006F20E8">
        <w:t>ummary</w:t>
      </w:r>
    </w:p>
    <w:p w14:paraId="22D0E246" w14:textId="47C7D4E5" w:rsidR="00DB7EDD" w:rsidRDefault="00C379D1" w:rsidP="00DB7EDD">
      <w:pPr>
        <w:pStyle w:val="EYbodybullet"/>
        <w:numPr>
          <w:ilvl w:val="0"/>
          <w:numId w:val="0"/>
        </w:numPr>
        <w:ind w:left="360"/>
      </w:pPr>
      <w:fldSimple w:instr=" DOCPROPERTY  FirstName  \* MERGEFORMAT ">
        <w:r w:rsidR="00DB7EDD">
          <w:t>Roberto</w:t>
        </w:r>
      </w:fldSimple>
      <w:r w:rsidR="00DB7EDD">
        <w:t xml:space="preserve"> </w:t>
      </w:r>
      <w:fldSimple w:instr=" DOCPROPERTY  LastName  \* MERGEFORMAT ">
        <w:r w:rsidR="00DB7EDD">
          <w:t>Westerband</w:t>
        </w:r>
      </w:fldSimple>
      <w:r w:rsidR="00DB7EDD">
        <w:t xml:space="preserve"> is </w:t>
      </w:r>
      <w:r w:rsidR="0034544F">
        <w:t xml:space="preserve">currently </w:t>
      </w:r>
      <w:r w:rsidR="00DB7EDD">
        <w:t xml:space="preserve">a </w:t>
      </w:r>
      <w:r w:rsidR="00E62C0C">
        <w:t>Vice President in the Firmwide Risk Project Execution Team at JPMorgan Chase &amp; Co</w:t>
      </w:r>
      <w:r w:rsidR="00DB7EDD">
        <w:t xml:space="preserve">.  He </w:t>
      </w:r>
      <w:r w:rsidR="00E62C0C">
        <w:t>is an analytical and strategic</w:t>
      </w:r>
      <w:r w:rsidR="00276E6F">
        <w:t xml:space="preserve"> risk </w:t>
      </w:r>
      <w:r w:rsidR="00DB7EDD">
        <w:t xml:space="preserve">professional with a record of devising needs-focused solutions that deliver immediate impact and sustainable improvements. </w:t>
      </w:r>
    </w:p>
    <w:p w14:paraId="42856D99" w14:textId="77777777" w:rsidR="00DB7EDD" w:rsidRPr="00D33971" w:rsidRDefault="00DB7EDD" w:rsidP="00DB7EDD">
      <w:pPr>
        <w:pStyle w:val="EYbodybullet"/>
        <w:numPr>
          <w:ilvl w:val="0"/>
          <w:numId w:val="0"/>
        </w:numPr>
        <w:ind w:left="360"/>
        <w:rPr>
          <w:color w:val="FF0000"/>
        </w:rPr>
      </w:pPr>
    </w:p>
    <w:p w14:paraId="13CA5C14" w14:textId="7664E0F5" w:rsidR="00DB7EDD" w:rsidRPr="00CE600B" w:rsidRDefault="00C379D1" w:rsidP="00DB7EDD">
      <w:pPr>
        <w:pStyle w:val="EYbodybullet"/>
        <w:numPr>
          <w:ilvl w:val="0"/>
          <w:numId w:val="0"/>
        </w:numPr>
        <w:ind w:left="360"/>
        <w:rPr>
          <w:color w:val="FF0000"/>
        </w:rPr>
      </w:pPr>
      <w:r>
        <w:t xml:space="preserve">He has nine </w:t>
      </w:r>
      <w:r w:rsidR="00DB7EDD">
        <w:t>years of profess</w:t>
      </w:r>
      <w:r>
        <w:t>ional experience; including five</w:t>
      </w:r>
      <w:r w:rsidR="00DB7EDD">
        <w:t xml:space="preserve"> years of performing underwriting and project management functi</w:t>
      </w:r>
      <w:r w:rsidR="00E62C0C">
        <w:t xml:space="preserve">ons for real estate finance, </w:t>
      </w:r>
      <w:r w:rsidR="00DB7EDD">
        <w:t>commercial banking</w:t>
      </w:r>
      <w:r w:rsidR="00E62C0C">
        <w:t>, and investment banking</w:t>
      </w:r>
      <w:r w:rsidR="00DB7EDD">
        <w:t xml:space="preserve"> divisions</w:t>
      </w:r>
      <w:r w:rsidR="00E62C0C">
        <w:t xml:space="preserve"> of global systemically important financial institutions</w:t>
      </w:r>
      <w:r w:rsidR="00DB7EDD">
        <w:t xml:space="preserve">.  </w:t>
      </w:r>
    </w:p>
    <w:p w14:paraId="553B2868" w14:textId="77777777" w:rsidR="00DB7EDD" w:rsidRDefault="00DB7EDD" w:rsidP="00DB7EDD">
      <w:pPr>
        <w:pStyle w:val="EYbodybullet"/>
        <w:numPr>
          <w:ilvl w:val="0"/>
          <w:numId w:val="0"/>
        </w:numPr>
        <w:ind w:left="360" w:hanging="360"/>
      </w:pPr>
    </w:p>
    <w:p w14:paraId="598A0003" w14:textId="77777777" w:rsidR="00DB7EDD" w:rsidRPr="00EC6F73" w:rsidRDefault="00DB7EDD" w:rsidP="00DB7EDD">
      <w:pPr>
        <w:pStyle w:val="EYbodybullet"/>
        <w:numPr>
          <w:ilvl w:val="0"/>
          <w:numId w:val="0"/>
        </w:numPr>
        <w:ind w:left="360" w:hanging="360"/>
        <w:rPr>
          <w:color w:val="FF0000"/>
        </w:rPr>
      </w:pPr>
      <w:r>
        <w:t>In his professional career</w:t>
      </w:r>
      <w:r w:rsidR="005402F1">
        <w:t xml:space="preserve">, Roberto </w:t>
      </w:r>
      <w:r>
        <w:t>has shown both initiative and the ability to grasp com</w:t>
      </w:r>
      <w:r w:rsidR="004D3A5E">
        <w:t xml:space="preserve">plex concepts in a short amount </w:t>
      </w:r>
      <w:r>
        <w:t xml:space="preserve">of time. </w:t>
      </w:r>
    </w:p>
    <w:p w14:paraId="1E2F51F4" w14:textId="77777777" w:rsidR="00D12344" w:rsidRPr="009B6DE7" w:rsidRDefault="00D12344" w:rsidP="00D12344">
      <w:pPr>
        <w:pStyle w:val="EYbody"/>
      </w:pPr>
    </w:p>
    <w:p w14:paraId="1867AF78" w14:textId="77777777" w:rsidR="00D12344" w:rsidRDefault="00084029" w:rsidP="00D12344">
      <w:pPr>
        <w:pStyle w:val="EYhead1"/>
      </w:pPr>
      <w:r>
        <w:t>Career</w:t>
      </w:r>
      <w:r w:rsidR="006476B1">
        <w:t xml:space="preserve"> Highlights</w:t>
      </w:r>
    </w:p>
    <w:p w14:paraId="2095DB10" w14:textId="117F98BD" w:rsidR="00F17180" w:rsidRDefault="00E62C0C" w:rsidP="00F17180">
      <w:pPr>
        <w:pStyle w:val="EYbodybullet"/>
      </w:pPr>
      <w:r>
        <w:t xml:space="preserve">Assisted JPMorgan Chase &amp; Co. in completing </w:t>
      </w:r>
      <w:r w:rsidR="001F1434">
        <w:t>its 2015 BCBS Data Aggregation &amp; Validation submission</w:t>
      </w:r>
      <w:r>
        <w:t xml:space="preserve"> (BCBS 239)</w:t>
      </w:r>
      <w:r w:rsidR="00C379D1">
        <w:t xml:space="preserve"> for Country Risk, Model Risk, &amp; Single Name Position Risk Reporting. </w:t>
      </w:r>
    </w:p>
    <w:p w14:paraId="5CC3606A" w14:textId="77777777" w:rsidR="00752BAF" w:rsidRDefault="00752BAF" w:rsidP="00DB7EDD">
      <w:pPr>
        <w:pStyle w:val="EYbodybullet"/>
      </w:pPr>
      <w:r>
        <w:t xml:space="preserve">Assisted a global financial institution in its preparation for 2015 CCAR submission. Worked with Wholesale Risk Reporting Analytics </w:t>
      </w:r>
      <w:r w:rsidR="00621C41">
        <w:t xml:space="preserve">(“WRRA”) </w:t>
      </w:r>
      <w:r>
        <w:t>team to create,</w:t>
      </w:r>
      <w:r w:rsidR="00E83EA8">
        <w:t xml:space="preserve"> document, and validate CRE/C&amp;I CCAR P</w:t>
      </w:r>
      <w:r>
        <w:t>rimary models</w:t>
      </w:r>
      <w:r w:rsidR="00E83EA8">
        <w:t xml:space="preserve"> with respect to PD and LGD </w:t>
      </w:r>
      <w:r w:rsidR="00E81C2C">
        <w:t>through VBA and SAS</w:t>
      </w:r>
      <w:r>
        <w:t>. A</w:t>
      </w:r>
      <w:r w:rsidR="00B650C3">
        <w:t xml:space="preserve">dvised </w:t>
      </w:r>
      <w:r w:rsidR="00621C41">
        <w:t xml:space="preserve">WRRA </w:t>
      </w:r>
      <w:r w:rsidR="00B650C3">
        <w:t>on</w:t>
      </w:r>
      <w:r>
        <w:t xml:space="preserve"> </w:t>
      </w:r>
      <w:r w:rsidR="00621C41">
        <w:t>Primary and Challenger model comparison</w:t>
      </w:r>
      <w:r w:rsidR="003315A8">
        <w:t xml:space="preserve"> based on macro-eco</w:t>
      </w:r>
      <w:r w:rsidR="00E83EA8">
        <w:t xml:space="preserve">nomic factor selection, explanatory power, </w:t>
      </w:r>
      <w:r w:rsidR="00A534F1">
        <w:t xml:space="preserve">transformation logic, </w:t>
      </w:r>
      <w:r w:rsidR="00E83EA8">
        <w:t>and data relevance analysis</w:t>
      </w:r>
      <w:r w:rsidR="00621C41">
        <w:t xml:space="preserve">. </w:t>
      </w:r>
      <w:r w:rsidR="00B650C3">
        <w:t>Worked on PPNR modeling documentation</w:t>
      </w:r>
      <w:r w:rsidR="00E81C2C">
        <w:t xml:space="preserve"> </w:t>
      </w:r>
      <w:r w:rsidR="005E02ED">
        <w:t>while ensuring clear mapping between internal projections and FR</w:t>
      </w:r>
      <w:r w:rsidR="00632E3F">
        <w:t xml:space="preserve"> </w:t>
      </w:r>
      <w:r w:rsidR="005E02ED">
        <w:t>Y</w:t>
      </w:r>
      <w:r w:rsidR="00632E3F">
        <w:t>-</w:t>
      </w:r>
      <w:r w:rsidR="005E02ED">
        <w:t>14</w:t>
      </w:r>
      <w:r w:rsidR="00632E3F">
        <w:t>A</w:t>
      </w:r>
      <w:r w:rsidR="005E02ED">
        <w:t xml:space="preserve"> categor</w:t>
      </w:r>
      <w:r w:rsidR="00632E3F">
        <w:t xml:space="preserve">ies. Worked with central PMO team to determine level of integration between balance sheet projections with revenue, loss, and new business projections. </w:t>
      </w:r>
    </w:p>
    <w:p w14:paraId="4E56A9D5" w14:textId="77777777" w:rsidR="00442D08" w:rsidRDefault="005235E8" w:rsidP="00DB7EDD">
      <w:pPr>
        <w:pStyle w:val="EYbodybullet"/>
      </w:pPr>
      <w:r>
        <w:t>Served on regional PMO team</w:t>
      </w:r>
      <w:r w:rsidR="00DF535A">
        <w:t xml:space="preserve"> for</w:t>
      </w:r>
      <w:r w:rsidR="00442D08">
        <w:t xml:space="preserve"> a global institution with</w:t>
      </w:r>
      <w:r w:rsidR="004432F9">
        <w:t xml:space="preserve"> </w:t>
      </w:r>
      <w:r w:rsidR="00DF535A">
        <w:t>commercial/</w:t>
      </w:r>
      <w:r w:rsidR="00442D08">
        <w:t>corporate</w:t>
      </w:r>
      <w:r w:rsidR="000B3572">
        <w:t>, investment banking and market</w:t>
      </w:r>
      <w:r w:rsidR="0072716B">
        <w:t xml:space="preserve"> risk</w:t>
      </w:r>
      <w:r w:rsidR="002E537D">
        <w:t xml:space="preserve"> divisions,</w:t>
      </w:r>
      <w:r w:rsidR="00DF535A">
        <w:t xml:space="preserve"> on a </w:t>
      </w:r>
      <w:r w:rsidR="003866DE">
        <w:t xml:space="preserve">successful </w:t>
      </w:r>
      <w:r w:rsidR="00084029">
        <w:t xml:space="preserve">CCAR / PRA / EBA </w:t>
      </w:r>
      <w:r w:rsidR="00DF535A">
        <w:t>concurrent stress testing pro</w:t>
      </w:r>
      <w:r w:rsidR="002E537D">
        <w:t>ject</w:t>
      </w:r>
      <w:r>
        <w:t>. Worked</w:t>
      </w:r>
      <w:r w:rsidR="002E537D">
        <w:t xml:space="preserve"> in conjunction with global and regional group heads as well as </w:t>
      </w:r>
      <w:r>
        <w:t xml:space="preserve">UK </w:t>
      </w:r>
      <w:r w:rsidR="00DF535A">
        <w:t xml:space="preserve">central PMO team. </w:t>
      </w:r>
      <w:r w:rsidR="00084029">
        <w:t>Performed data validation</w:t>
      </w:r>
      <w:r w:rsidR="00276E6F">
        <w:t>, aggregation</w:t>
      </w:r>
      <w:r w:rsidR="00084029">
        <w:t xml:space="preserve"> and consistency reporting for all Workstream</w:t>
      </w:r>
      <w:r w:rsidR="00276E6F">
        <w:t xml:space="preserve">s as well as PPNR analysis through SAS and R. </w:t>
      </w:r>
    </w:p>
    <w:p w14:paraId="6DBE3CB9" w14:textId="77777777" w:rsidR="00DB7EDD" w:rsidRDefault="00DB7EDD" w:rsidP="00DB7EDD">
      <w:pPr>
        <w:pStyle w:val="EYbodybullet"/>
      </w:pPr>
      <w:r>
        <w:t xml:space="preserve">Assisted </w:t>
      </w:r>
      <w:r w:rsidR="006B3E6A">
        <w:t xml:space="preserve">the </w:t>
      </w:r>
      <w:r>
        <w:t xml:space="preserve">real estate finance group </w:t>
      </w:r>
      <w:r w:rsidR="006B3E6A">
        <w:t xml:space="preserve">of a global financial institution </w:t>
      </w:r>
      <w:r w:rsidR="003E3A77">
        <w:t xml:space="preserve">to establish an </w:t>
      </w:r>
      <w:r>
        <w:t xml:space="preserve">enhanced financial model </w:t>
      </w:r>
      <w:r w:rsidR="00442D08">
        <w:t>through</w:t>
      </w:r>
      <w:r w:rsidR="003E3A77">
        <w:t xml:space="preserve"> use of visual basic application (VBA) </w:t>
      </w:r>
      <w:r>
        <w:t xml:space="preserve">which increased overall efficiency </w:t>
      </w:r>
      <w:r w:rsidR="003E3A77">
        <w:t>to 90%.</w:t>
      </w:r>
    </w:p>
    <w:p w14:paraId="362C7813" w14:textId="77777777" w:rsidR="00DB7EDD" w:rsidRDefault="00DB7EDD" w:rsidP="00DB7EDD">
      <w:pPr>
        <w:pStyle w:val="EYbodybullet"/>
      </w:pPr>
      <w:r>
        <w:t xml:space="preserve">Helped executive management </w:t>
      </w:r>
      <w:r w:rsidR="006B3E6A">
        <w:t xml:space="preserve">of a regional bank with a large CRE presence to </w:t>
      </w:r>
      <w:r>
        <w:t>d</w:t>
      </w:r>
      <w:r w:rsidR="003E3A77">
        <w:t>etermine the number of credit facili</w:t>
      </w:r>
      <w:r>
        <w:t xml:space="preserve">ties severely affected by Hurricane Sandy in order to assess impact on the bank’s loan loss reserve through advanced data and regression analysis. </w:t>
      </w:r>
    </w:p>
    <w:p w14:paraId="630735E9" w14:textId="77777777" w:rsidR="00DB7EDD" w:rsidRDefault="00DB7EDD" w:rsidP="00DB7EDD">
      <w:pPr>
        <w:pStyle w:val="EYbodybullet"/>
      </w:pPr>
      <w:r>
        <w:t xml:space="preserve">Advised </w:t>
      </w:r>
      <w:r w:rsidR="001839FB">
        <w:t xml:space="preserve">the </w:t>
      </w:r>
      <w:r>
        <w:t xml:space="preserve">IT group </w:t>
      </w:r>
      <w:r w:rsidR="006B3E6A">
        <w:t xml:space="preserve">of a global financial services provider on </w:t>
      </w:r>
      <w:r>
        <w:t xml:space="preserve">how to use VBA to replace Moody’s Risk Analyst financial report output with bank proprietary simulated software. </w:t>
      </w:r>
    </w:p>
    <w:p w14:paraId="26AC10A6" w14:textId="77777777" w:rsidR="00DB7EDD" w:rsidRDefault="00DB7EDD" w:rsidP="00DB7EDD">
      <w:pPr>
        <w:pStyle w:val="EYbodybullet"/>
      </w:pPr>
      <w:r>
        <w:t xml:space="preserve">Assisted </w:t>
      </w:r>
      <w:r w:rsidR="001839FB">
        <w:t xml:space="preserve">the </w:t>
      </w:r>
      <w:r>
        <w:t xml:space="preserve">solvency group </w:t>
      </w:r>
      <w:r w:rsidR="00BE0F9C">
        <w:t xml:space="preserve">of </w:t>
      </w:r>
      <w:r w:rsidR="001839FB">
        <w:t xml:space="preserve">one of the world’s leading financial services provider </w:t>
      </w:r>
      <w:r>
        <w:t xml:space="preserve">in determining proper functional specification for unrated credit facilities in commercial real estate portfolio via regression analysis using S-Plus and Excel. </w:t>
      </w:r>
    </w:p>
    <w:p w14:paraId="32078473" w14:textId="77777777" w:rsidR="00DB7EDD" w:rsidRDefault="00DB7EDD" w:rsidP="00DB7EDD">
      <w:pPr>
        <w:pStyle w:val="EYbodybullet"/>
      </w:pPr>
      <w:r>
        <w:t xml:space="preserve">Advised relationship managers </w:t>
      </w:r>
      <w:r w:rsidR="00BE0F9C">
        <w:t xml:space="preserve">of </w:t>
      </w:r>
      <w:r w:rsidR="001839FB">
        <w:t xml:space="preserve">a multinational financial institution </w:t>
      </w:r>
      <w:r>
        <w:t>on necessary credit met</w:t>
      </w:r>
      <w:r w:rsidR="005235E8">
        <w:t>rics to mee</w:t>
      </w:r>
      <w:r>
        <w:t xml:space="preserve">t in order for </w:t>
      </w:r>
      <w:r w:rsidR="005235E8">
        <w:t xml:space="preserve">appropriate committee to approve </w:t>
      </w:r>
      <w:r>
        <w:t xml:space="preserve">credit facilities. </w:t>
      </w:r>
    </w:p>
    <w:p w14:paraId="521706E9" w14:textId="4DDE0954" w:rsidR="00E83EA8" w:rsidRDefault="00DB7EDD" w:rsidP="00C60C92">
      <w:pPr>
        <w:pStyle w:val="EYbodybullet"/>
      </w:pPr>
      <w:r>
        <w:t>Advised</w:t>
      </w:r>
      <w:r w:rsidR="001839FB">
        <w:t xml:space="preserve"> multinational</w:t>
      </w:r>
      <w:r>
        <w:t xml:space="preserve"> </w:t>
      </w:r>
      <w:r w:rsidR="001839FB">
        <w:t xml:space="preserve">bank’s </w:t>
      </w:r>
      <w:r>
        <w:t>credit management on whether proposed credit facilities were within the bank’s level of risk tolerance/appetite based on quan</w:t>
      </w:r>
      <w:r w:rsidR="00FA4153">
        <w:t>titative and qualitative triggers</w:t>
      </w:r>
      <w:r>
        <w:t xml:space="preserve">. </w:t>
      </w:r>
    </w:p>
    <w:p w14:paraId="30086A2D" w14:textId="77777777" w:rsidR="00F17180" w:rsidRPr="00F17180" w:rsidRDefault="00F17180" w:rsidP="00F17180">
      <w:pPr>
        <w:pStyle w:val="EYbodybullet"/>
        <w:numPr>
          <w:ilvl w:val="0"/>
          <w:numId w:val="0"/>
        </w:numPr>
        <w:ind w:left="360"/>
      </w:pPr>
    </w:p>
    <w:p w14:paraId="587109DC" w14:textId="77777777" w:rsidR="00C60C92" w:rsidRDefault="00C60C92" w:rsidP="00C60C92">
      <w:pPr>
        <w:pStyle w:val="EYhead1"/>
      </w:pPr>
      <w:r>
        <w:t>Technology Profile</w:t>
      </w:r>
    </w:p>
    <w:p w14:paraId="65DD8A1E" w14:textId="0EF03405" w:rsidR="00C60C92" w:rsidRDefault="00C60C92" w:rsidP="00F17180">
      <w:pPr>
        <w:pStyle w:val="EYbodybullet"/>
      </w:pPr>
      <w:r>
        <w:t>Advanced Excel Data Analysis</w:t>
      </w:r>
      <w:r w:rsidR="00D66B19">
        <w:t xml:space="preserve"> | V-Lookup | Pivot Tables</w:t>
      </w:r>
      <w:r w:rsidR="00084029">
        <w:t xml:space="preserve"> </w:t>
      </w:r>
      <w:r w:rsidR="00F17180">
        <w:t>|</w:t>
      </w:r>
      <w:r>
        <w:t xml:space="preserve">VBA </w:t>
      </w:r>
      <w:r w:rsidR="00F17180">
        <w:t>Macros</w:t>
      </w:r>
      <w:r w:rsidR="00084029">
        <w:t xml:space="preserve"> | </w:t>
      </w:r>
      <w:r>
        <w:t>S</w:t>
      </w:r>
      <w:r w:rsidR="00744F5B">
        <w:t>-</w:t>
      </w:r>
      <w:r>
        <w:t xml:space="preserve">Plus </w:t>
      </w:r>
      <w:r w:rsidR="00084029">
        <w:t xml:space="preserve">| </w:t>
      </w:r>
      <w:r>
        <w:t>SPSS</w:t>
      </w:r>
      <w:r w:rsidR="00084029">
        <w:t xml:space="preserve"> | R </w:t>
      </w:r>
      <w:r w:rsidR="00C908C9">
        <w:t>| SAS</w:t>
      </w:r>
    </w:p>
    <w:p w14:paraId="7F089748" w14:textId="77777777" w:rsidR="00C60C92" w:rsidRDefault="00C60C92" w:rsidP="00084029">
      <w:pPr>
        <w:pStyle w:val="EYbodybullet"/>
      </w:pPr>
      <w:r>
        <w:t>FactSet</w:t>
      </w:r>
      <w:r w:rsidR="00084029">
        <w:t xml:space="preserve"> | Factiva | Thomson One</w:t>
      </w:r>
      <w:r w:rsidR="00507C08">
        <w:t xml:space="preserve"> | Moody’s Risk Analyst</w:t>
      </w:r>
      <w:r w:rsidR="00697CC0">
        <w:t xml:space="preserve"> | IntraLink</w:t>
      </w:r>
    </w:p>
    <w:p w14:paraId="07A0A510" w14:textId="28BD76C1" w:rsidR="00A30034" w:rsidRDefault="0058430F" w:rsidP="00C60C92">
      <w:pPr>
        <w:pStyle w:val="EYbodybullet"/>
      </w:pPr>
      <w:r>
        <w:t>Microsoft Office</w:t>
      </w:r>
      <w:r w:rsidR="00084029">
        <w:t xml:space="preserve"> (</w:t>
      </w:r>
      <w:r w:rsidR="00F17180">
        <w:t>Access, Excel</w:t>
      </w:r>
      <w:r w:rsidR="00084029">
        <w:t xml:space="preserve">, </w:t>
      </w:r>
      <w:r w:rsidR="00F17180">
        <w:t>PowerPoint, Project, SharePoint, Visio</w:t>
      </w:r>
      <w:r w:rsidR="00507C08">
        <w:t>)</w:t>
      </w:r>
    </w:p>
    <w:p w14:paraId="38E90CB0" w14:textId="3004E474" w:rsidR="0058430F" w:rsidRDefault="00353A2A" w:rsidP="00353A2A">
      <w:pPr>
        <w:pStyle w:val="EYbodybullet"/>
      </w:pPr>
      <w:r>
        <w:t>Fiserv</w:t>
      </w:r>
      <w:r w:rsidR="00084029">
        <w:t xml:space="preserve"> | Fidelity Information Systems | McCracken | </w:t>
      </w:r>
      <w:r w:rsidR="00697CC0">
        <w:t>LaserPro</w:t>
      </w:r>
      <w:r w:rsidR="00280873">
        <w:t xml:space="preserve"> | SNL Financial</w:t>
      </w:r>
    </w:p>
    <w:p w14:paraId="5F98866A" w14:textId="77777777" w:rsidR="00744F5B" w:rsidRDefault="00084029" w:rsidP="00621C41">
      <w:pPr>
        <w:pStyle w:val="EYbodybullet"/>
      </w:pPr>
      <w:r>
        <w:t xml:space="preserve">REIS | CoStar | ARGUS </w:t>
      </w:r>
      <w:r w:rsidR="00507C08">
        <w:t>| Synergy Technologies</w:t>
      </w:r>
    </w:p>
    <w:p w14:paraId="5D677ADA" w14:textId="40E6A97A" w:rsidR="00C67D9E" w:rsidRDefault="00C67D9E" w:rsidP="00621C41">
      <w:pPr>
        <w:pStyle w:val="EYbodybullet"/>
      </w:pPr>
      <w:r>
        <w:t>JIRA</w:t>
      </w:r>
      <w:r w:rsidR="00570F4A">
        <w:t xml:space="preserve"> | HP Application Life</w:t>
      </w:r>
      <w:r w:rsidR="00C379D1">
        <w:t>cycle Management | Atlassian | Tableau | BI360 Reporting</w:t>
      </w:r>
    </w:p>
    <w:p w14:paraId="79697F79" w14:textId="77777777" w:rsidR="00744F5B" w:rsidRDefault="00744F5B" w:rsidP="00744F5B">
      <w:pPr>
        <w:pStyle w:val="EYbodybullet"/>
        <w:numPr>
          <w:ilvl w:val="0"/>
          <w:numId w:val="0"/>
        </w:numPr>
        <w:ind w:left="360" w:hanging="360"/>
      </w:pPr>
    </w:p>
    <w:p w14:paraId="6518C085" w14:textId="0C736030" w:rsidR="001F1434" w:rsidRDefault="001F1434" w:rsidP="00F17180">
      <w:pPr>
        <w:tabs>
          <w:tab w:val="right" w:pos="10350"/>
        </w:tabs>
        <w:spacing w:before="120" w:after="40"/>
        <w:rPr>
          <w:rFonts w:asciiTheme="minorHAnsi" w:hAnsiTheme="minorHAnsi" w:cs="Microsoft Sans Serif"/>
          <w:b/>
          <w:smallCaps/>
          <w:sz w:val="26"/>
          <w:szCs w:val="26"/>
        </w:rPr>
      </w:pPr>
    </w:p>
    <w:p w14:paraId="1AAD7BCE" w14:textId="77777777" w:rsidR="00A25012" w:rsidRDefault="00A25012" w:rsidP="00F17180">
      <w:pPr>
        <w:tabs>
          <w:tab w:val="right" w:pos="10350"/>
        </w:tabs>
        <w:spacing w:before="120" w:after="40"/>
        <w:rPr>
          <w:rFonts w:asciiTheme="minorHAnsi" w:hAnsiTheme="minorHAnsi" w:cs="Microsoft Sans Serif"/>
          <w:b/>
          <w:smallCaps/>
          <w:sz w:val="26"/>
          <w:szCs w:val="26"/>
        </w:rPr>
      </w:pPr>
    </w:p>
    <w:p w14:paraId="019E9439" w14:textId="77777777" w:rsidR="001F1434" w:rsidRDefault="001F1434" w:rsidP="00F17180">
      <w:pPr>
        <w:tabs>
          <w:tab w:val="right" w:pos="10350"/>
        </w:tabs>
        <w:spacing w:before="120" w:after="40"/>
        <w:rPr>
          <w:rFonts w:asciiTheme="minorHAnsi" w:hAnsiTheme="minorHAnsi" w:cs="Microsoft Sans Serif"/>
          <w:b/>
          <w:smallCaps/>
          <w:sz w:val="26"/>
          <w:szCs w:val="26"/>
        </w:rPr>
      </w:pPr>
    </w:p>
    <w:p w14:paraId="3C5AA15B" w14:textId="4292928D" w:rsidR="00DC6ADE" w:rsidRPr="008E5C1D" w:rsidRDefault="00DC6ADE" w:rsidP="00DC6ADE">
      <w:pPr>
        <w:tabs>
          <w:tab w:val="right" w:pos="10350"/>
        </w:tabs>
        <w:spacing w:before="120" w:after="40"/>
        <w:rPr>
          <w:rFonts w:asciiTheme="minorHAnsi" w:hAnsiTheme="minorHAnsi" w:cs="Microsoft Sans Serif"/>
          <w:sz w:val="20"/>
        </w:rPr>
      </w:pPr>
      <w:r>
        <w:rPr>
          <w:rFonts w:asciiTheme="minorHAnsi" w:hAnsiTheme="minorHAnsi" w:cs="Microsoft Sans Serif"/>
          <w:b/>
          <w:smallCaps/>
          <w:sz w:val="26"/>
          <w:szCs w:val="26"/>
        </w:rPr>
        <w:lastRenderedPageBreak/>
        <w:t>St. John’s University</w:t>
      </w:r>
      <w:r w:rsidRPr="008E5C1D">
        <w:rPr>
          <w:rFonts w:asciiTheme="minorHAnsi" w:hAnsiTheme="minorHAnsi" w:cs="Microsoft Sans Serif"/>
          <w:b/>
          <w:sz w:val="22"/>
          <w:szCs w:val="22"/>
        </w:rPr>
        <w:t xml:space="preserve"> </w:t>
      </w:r>
      <w:r w:rsidRPr="008E5C1D">
        <w:rPr>
          <w:rFonts w:asciiTheme="minorHAnsi" w:hAnsiTheme="minorHAnsi" w:cs="Microsoft Sans Serif"/>
          <w:sz w:val="20"/>
        </w:rPr>
        <w:t xml:space="preserve">– </w:t>
      </w:r>
      <w:r>
        <w:rPr>
          <w:rFonts w:asciiTheme="minorHAnsi" w:hAnsiTheme="minorHAnsi" w:cs="Microsoft Sans Serif"/>
          <w:sz w:val="20"/>
        </w:rPr>
        <w:t xml:space="preserve">New York, NY </w:t>
      </w:r>
      <w:r w:rsidRPr="008E5C1D">
        <w:rPr>
          <w:rFonts w:asciiTheme="minorHAnsi" w:hAnsiTheme="minorHAnsi" w:cs="Microsoft Sans Serif"/>
          <w:sz w:val="20"/>
        </w:rPr>
        <w:tab/>
      </w:r>
      <w:r>
        <w:rPr>
          <w:rFonts w:asciiTheme="minorHAnsi" w:hAnsiTheme="minorHAnsi" w:cs="Microsoft Sans Serif"/>
          <w:sz w:val="20"/>
        </w:rPr>
        <w:t>2015 to Present</w:t>
      </w:r>
    </w:p>
    <w:p w14:paraId="7BECFB8B" w14:textId="3ABA7EDD" w:rsidR="00DC6ADE" w:rsidRPr="008E5C1D" w:rsidRDefault="0086706A" w:rsidP="00DC6ADE">
      <w:pPr>
        <w:pBdr>
          <w:bottom w:val="double" w:sz="2" w:space="0" w:color="auto"/>
        </w:pBdr>
        <w:jc w:val="both"/>
        <w:rPr>
          <w:rFonts w:asciiTheme="minorHAnsi" w:hAnsiTheme="minorHAnsi" w:cs="Microsoft Sans Serif"/>
          <w:i/>
          <w:sz w:val="18"/>
          <w:szCs w:val="18"/>
        </w:rPr>
      </w:pPr>
      <w:r>
        <w:rPr>
          <w:rFonts w:asciiTheme="minorHAnsi" w:hAnsiTheme="minorHAnsi" w:cs="Microsoft Sans Serif"/>
          <w:i/>
          <w:sz w:val="18"/>
          <w:szCs w:val="18"/>
        </w:rPr>
        <w:t xml:space="preserve">Private Co-educational University founded in 1870. Over 100 programs of study in Business, Education, Technology, and Decision Sciences </w:t>
      </w:r>
    </w:p>
    <w:p w14:paraId="4D7AFB62" w14:textId="145ADDCB" w:rsidR="00DC6ADE" w:rsidRPr="008E5C1D" w:rsidRDefault="00DC6ADE" w:rsidP="00DC6ADE">
      <w:pPr>
        <w:spacing w:before="80" w:after="40"/>
        <w:rPr>
          <w:rFonts w:asciiTheme="minorHAnsi" w:hAnsiTheme="minorHAnsi" w:cs="Microsoft Sans Serif"/>
          <w:b/>
          <w:smallCaps/>
        </w:rPr>
      </w:pPr>
      <w:r>
        <w:rPr>
          <w:rFonts w:asciiTheme="minorHAnsi" w:hAnsiTheme="minorHAnsi" w:cs="Microsoft Sans Serif"/>
          <w:b/>
          <w:smallCaps/>
        </w:rPr>
        <w:t>Adjunct Professor – Computer Information Management / Decision Sciences</w:t>
      </w:r>
    </w:p>
    <w:p w14:paraId="138BA2EF" w14:textId="517A0828" w:rsidR="0086706A" w:rsidRDefault="00DC6ADE" w:rsidP="00DC6ADE">
      <w:pPr>
        <w:spacing w:before="60" w:after="120"/>
        <w:jc w:val="both"/>
        <w:rPr>
          <w:rFonts w:asciiTheme="minorHAnsi" w:hAnsiTheme="minorHAnsi" w:cs="Microsoft Sans Serif"/>
          <w:sz w:val="20"/>
        </w:rPr>
      </w:pPr>
      <w:r>
        <w:rPr>
          <w:rFonts w:asciiTheme="minorHAnsi" w:hAnsiTheme="minorHAnsi" w:cs="Microsoft Sans Serif"/>
          <w:sz w:val="20"/>
        </w:rPr>
        <w:t>Teach diverse undergraduate students on introductory, intermediate, and advanced concepts in Microsoft Excel, A</w:t>
      </w:r>
      <w:r w:rsidR="00C379D1">
        <w:rPr>
          <w:rFonts w:asciiTheme="minorHAnsi" w:hAnsiTheme="minorHAnsi" w:cs="Microsoft Sans Serif"/>
          <w:sz w:val="20"/>
        </w:rPr>
        <w:t xml:space="preserve">ccess, Business &amp; Economic Statistics </w:t>
      </w:r>
      <w:r>
        <w:rPr>
          <w:rFonts w:asciiTheme="minorHAnsi" w:hAnsiTheme="minorHAnsi" w:cs="Microsoft Sans Serif"/>
          <w:sz w:val="20"/>
        </w:rPr>
        <w:t>via Excel and R (S-Plus).</w:t>
      </w:r>
      <w:r w:rsidR="0086706A">
        <w:rPr>
          <w:rFonts w:asciiTheme="minorHAnsi" w:hAnsiTheme="minorHAnsi" w:cs="Microsoft Sans Serif"/>
          <w:sz w:val="20"/>
        </w:rPr>
        <w:t xml:space="preserve"> Prepare syllabus, quizzes, mid-term and final exam based on course </w:t>
      </w:r>
      <w:r w:rsidR="00C379D1">
        <w:rPr>
          <w:rFonts w:asciiTheme="minorHAnsi" w:hAnsiTheme="minorHAnsi" w:cs="Microsoft Sans Serif"/>
          <w:sz w:val="20"/>
        </w:rPr>
        <w:t xml:space="preserve">topics and information provided via Pearson MyLab &amp; Mastering software. </w:t>
      </w:r>
    </w:p>
    <w:p w14:paraId="0A681503" w14:textId="01188329" w:rsidR="00F17180" w:rsidRPr="008E5C1D" w:rsidRDefault="00F17180" w:rsidP="00F17180">
      <w:pPr>
        <w:tabs>
          <w:tab w:val="right" w:pos="10350"/>
        </w:tabs>
        <w:spacing w:before="120" w:after="40"/>
        <w:rPr>
          <w:rFonts w:asciiTheme="minorHAnsi" w:hAnsiTheme="minorHAnsi" w:cs="Microsoft Sans Serif"/>
          <w:sz w:val="20"/>
        </w:rPr>
      </w:pPr>
      <w:r>
        <w:rPr>
          <w:rFonts w:asciiTheme="minorHAnsi" w:hAnsiTheme="minorHAnsi" w:cs="Microsoft Sans Serif"/>
          <w:b/>
          <w:smallCaps/>
          <w:sz w:val="26"/>
          <w:szCs w:val="26"/>
        </w:rPr>
        <w:t>JPMorgan Chase &amp; Co.</w:t>
      </w:r>
      <w:r w:rsidRPr="008E5C1D">
        <w:rPr>
          <w:rFonts w:asciiTheme="minorHAnsi" w:hAnsiTheme="minorHAnsi" w:cs="Microsoft Sans Serif"/>
          <w:b/>
          <w:sz w:val="22"/>
          <w:szCs w:val="22"/>
        </w:rPr>
        <w:t xml:space="preserve"> </w:t>
      </w:r>
      <w:r w:rsidRPr="008E5C1D">
        <w:rPr>
          <w:rFonts w:asciiTheme="minorHAnsi" w:hAnsiTheme="minorHAnsi" w:cs="Microsoft Sans Serif"/>
          <w:sz w:val="20"/>
        </w:rPr>
        <w:t xml:space="preserve">– </w:t>
      </w:r>
      <w:r>
        <w:rPr>
          <w:rFonts w:asciiTheme="minorHAnsi" w:hAnsiTheme="minorHAnsi" w:cs="Microsoft Sans Serif"/>
          <w:sz w:val="20"/>
        </w:rPr>
        <w:t xml:space="preserve">New York, NY </w:t>
      </w:r>
      <w:r w:rsidRPr="008E5C1D">
        <w:rPr>
          <w:rFonts w:asciiTheme="minorHAnsi" w:hAnsiTheme="minorHAnsi" w:cs="Microsoft Sans Serif"/>
          <w:sz w:val="20"/>
        </w:rPr>
        <w:tab/>
      </w:r>
      <w:r>
        <w:rPr>
          <w:rFonts w:asciiTheme="minorHAnsi" w:hAnsiTheme="minorHAnsi" w:cs="Microsoft Sans Serif"/>
          <w:sz w:val="20"/>
        </w:rPr>
        <w:t>2014 to Present</w:t>
      </w:r>
    </w:p>
    <w:p w14:paraId="55FAC970" w14:textId="443BE105" w:rsidR="00F17180" w:rsidRPr="008E5C1D" w:rsidRDefault="00F17180" w:rsidP="00F17180">
      <w:pPr>
        <w:pBdr>
          <w:bottom w:val="double" w:sz="2" w:space="0" w:color="auto"/>
        </w:pBdr>
        <w:jc w:val="both"/>
        <w:rPr>
          <w:rFonts w:asciiTheme="minorHAnsi" w:hAnsiTheme="minorHAnsi" w:cs="Microsoft Sans Serif"/>
          <w:i/>
          <w:sz w:val="18"/>
          <w:szCs w:val="18"/>
        </w:rPr>
      </w:pPr>
      <w:r>
        <w:rPr>
          <w:rFonts w:asciiTheme="minorHAnsi" w:hAnsiTheme="minorHAnsi" w:cs="Microsoft Sans Serif"/>
          <w:i/>
          <w:sz w:val="18"/>
          <w:szCs w:val="18"/>
        </w:rPr>
        <w:t xml:space="preserve">Leading global financial services firm with $2.6 Trillion in assets. </w:t>
      </w:r>
      <w:r w:rsidR="00C83367">
        <w:rPr>
          <w:rFonts w:asciiTheme="minorHAnsi" w:hAnsiTheme="minorHAnsi" w:cs="Microsoft Sans Serif"/>
          <w:i/>
          <w:sz w:val="18"/>
          <w:szCs w:val="18"/>
        </w:rPr>
        <w:t>L</w:t>
      </w:r>
      <w:r w:rsidR="00C83367" w:rsidRPr="00C83367">
        <w:rPr>
          <w:rFonts w:asciiTheme="minorHAnsi" w:hAnsiTheme="minorHAnsi" w:cs="Microsoft Sans Serif"/>
          <w:i/>
          <w:sz w:val="18"/>
          <w:szCs w:val="18"/>
        </w:rPr>
        <w:t>eader in investment banking, financial services for consumers and small businesses, commercial banking, financial transaction processing and asset management.</w:t>
      </w:r>
      <w:r>
        <w:rPr>
          <w:rFonts w:asciiTheme="minorHAnsi" w:hAnsiTheme="minorHAnsi" w:cs="Microsoft Sans Serif"/>
          <w:i/>
          <w:sz w:val="18"/>
          <w:szCs w:val="18"/>
        </w:rPr>
        <w:t xml:space="preserve">  </w:t>
      </w:r>
    </w:p>
    <w:p w14:paraId="110EB41E" w14:textId="4EA0249A" w:rsidR="00F17180" w:rsidRPr="008E5C1D" w:rsidRDefault="00C83367" w:rsidP="00F17180">
      <w:pPr>
        <w:spacing w:before="80" w:after="40"/>
        <w:rPr>
          <w:rFonts w:asciiTheme="minorHAnsi" w:hAnsiTheme="minorHAnsi" w:cs="Microsoft Sans Serif"/>
          <w:b/>
          <w:smallCaps/>
        </w:rPr>
      </w:pPr>
      <w:r>
        <w:rPr>
          <w:rFonts w:asciiTheme="minorHAnsi" w:hAnsiTheme="minorHAnsi" w:cs="Microsoft Sans Serif"/>
          <w:b/>
          <w:smallCaps/>
        </w:rPr>
        <w:t>Vice President</w:t>
      </w:r>
      <w:r w:rsidR="00F17180">
        <w:rPr>
          <w:rFonts w:asciiTheme="minorHAnsi" w:hAnsiTheme="minorHAnsi" w:cs="Microsoft Sans Serif"/>
          <w:b/>
          <w:smallCaps/>
        </w:rPr>
        <w:t xml:space="preserve"> – </w:t>
      </w:r>
      <w:r>
        <w:rPr>
          <w:rFonts w:asciiTheme="minorHAnsi" w:hAnsiTheme="minorHAnsi" w:cs="Microsoft Sans Serif"/>
          <w:b/>
          <w:smallCaps/>
        </w:rPr>
        <w:t xml:space="preserve">Firmwide Risk Project Execution </w:t>
      </w:r>
      <w:r>
        <w:rPr>
          <w:rFonts w:asciiTheme="minorHAnsi" w:hAnsiTheme="minorHAnsi" w:cs="Microsoft Sans Serif"/>
          <w:smallCaps/>
        </w:rPr>
        <w:t>(2014</w:t>
      </w:r>
      <w:r w:rsidR="00F17180" w:rsidRPr="0048098E">
        <w:rPr>
          <w:rFonts w:asciiTheme="minorHAnsi" w:hAnsiTheme="minorHAnsi" w:cs="Microsoft Sans Serif"/>
          <w:smallCaps/>
        </w:rPr>
        <w:t xml:space="preserve">– Present) </w:t>
      </w:r>
    </w:p>
    <w:p w14:paraId="2E22DC3E" w14:textId="32165F38" w:rsidR="00F17180" w:rsidRDefault="00C83367" w:rsidP="00F17180">
      <w:pPr>
        <w:spacing w:before="60" w:after="120"/>
        <w:jc w:val="both"/>
        <w:rPr>
          <w:rFonts w:asciiTheme="minorHAnsi" w:hAnsiTheme="minorHAnsi" w:cs="Microsoft Sans Serif"/>
          <w:sz w:val="20"/>
        </w:rPr>
      </w:pPr>
      <w:r>
        <w:rPr>
          <w:rFonts w:asciiTheme="minorHAnsi" w:hAnsiTheme="minorHAnsi" w:cs="Microsoft Sans Serif"/>
          <w:sz w:val="20"/>
        </w:rPr>
        <w:t xml:space="preserve">Drive transformational change across the risk organization by </w:t>
      </w:r>
      <w:r w:rsidRPr="00C83367">
        <w:rPr>
          <w:rFonts w:asciiTheme="minorHAnsi" w:hAnsiTheme="minorHAnsi" w:cs="Microsoft Sans Serif"/>
          <w:sz w:val="20"/>
        </w:rPr>
        <w:t>improving operational efficiency and effectiveness, technology enhancements and organization</w:t>
      </w:r>
      <w:r>
        <w:rPr>
          <w:rFonts w:asciiTheme="minorHAnsi" w:hAnsiTheme="minorHAnsi" w:cs="Microsoft Sans Serif"/>
          <w:sz w:val="20"/>
        </w:rPr>
        <w:t>al</w:t>
      </w:r>
      <w:r w:rsidRPr="00C83367">
        <w:rPr>
          <w:rFonts w:asciiTheme="minorHAnsi" w:hAnsiTheme="minorHAnsi" w:cs="Microsoft Sans Serif"/>
          <w:sz w:val="20"/>
        </w:rPr>
        <w:t xml:space="preserve"> structure to support executive decision m</w:t>
      </w:r>
      <w:r>
        <w:rPr>
          <w:rFonts w:asciiTheme="minorHAnsi" w:hAnsiTheme="minorHAnsi" w:cs="Microsoft Sans Serif"/>
          <w:sz w:val="20"/>
        </w:rPr>
        <w:t xml:space="preserve">aking and regulatory mandates. </w:t>
      </w:r>
      <w:r w:rsidR="001409A8">
        <w:rPr>
          <w:rFonts w:asciiTheme="minorHAnsi" w:hAnsiTheme="minorHAnsi" w:cs="Microsoft Sans Serif"/>
          <w:sz w:val="20"/>
        </w:rPr>
        <w:t>Meet with stakeholders to provide s</w:t>
      </w:r>
      <w:r w:rsidR="001409A8" w:rsidRPr="001409A8">
        <w:rPr>
          <w:rFonts w:asciiTheme="minorHAnsi" w:hAnsiTheme="minorHAnsi" w:cs="Microsoft Sans Serif"/>
          <w:sz w:val="20"/>
        </w:rPr>
        <w:t>trong critical and creative thinking skills with ability to synthesize complex data sets to develop business insights, fact base analysis and hypotheses to help solve complex problem</w:t>
      </w:r>
      <w:r w:rsidR="001409A8">
        <w:rPr>
          <w:rFonts w:asciiTheme="minorHAnsi" w:hAnsiTheme="minorHAnsi" w:cs="Microsoft Sans Serif"/>
          <w:sz w:val="20"/>
        </w:rPr>
        <w:t xml:space="preserve">s. </w:t>
      </w:r>
      <w:r w:rsidR="001409A8" w:rsidRPr="001409A8">
        <w:rPr>
          <w:rFonts w:asciiTheme="minorHAnsi" w:hAnsiTheme="minorHAnsi" w:cs="Microsoft Sans Serif"/>
          <w:sz w:val="20"/>
        </w:rPr>
        <w:t>Define user acceptance test plans and test cases. Coordinate and execute user acceptance testing. Responsible for understanding results and providing sufficient information to senior management to enable sign</w:t>
      </w:r>
      <w:r w:rsidR="001409A8">
        <w:rPr>
          <w:rFonts w:asciiTheme="minorHAnsi" w:hAnsiTheme="minorHAnsi" w:cs="Microsoft Sans Serif"/>
          <w:sz w:val="20"/>
        </w:rPr>
        <w:t>-</w:t>
      </w:r>
      <w:r w:rsidR="001409A8" w:rsidRPr="001409A8">
        <w:rPr>
          <w:rFonts w:asciiTheme="minorHAnsi" w:hAnsiTheme="minorHAnsi" w:cs="Microsoft Sans Serif"/>
          <w:sz w:val="20"/>
        </w:rPr>
        <w:t>off on a deliverable</w:t>
      </w:r>
      <w:r w:rsidR="001F1434">
        <w:rPr>
          <w:rFonts w:asciiTheme="minorHAnsi" w:hAnsiTheme="minorHAnsi" w:cs="Microsoft Sans Serif"/>
          <w:sz w:val="20"/>
        </w:rPr>
        <w:t xml:space="preserve">. Intensive use of Microsoft Project, Excel, Visio, and PowerPoint in order to present to senior stakeholders. </w:t>
      </w:r>
      <w:r w:rsidR="00570F4A">
        <w:rPr>
          <w:rFonts w:asciiTheme="minorHAnsi" w:hAnsiTheme="minorHAnsi" w:cs="Microsoft Sans Serif"/>
          <w:sz w:val="20"/>
        </w:rPr>
        <w:t>Provide guidance to</w:t>
      </w:r>
      <w:r w:rsidR="001F1434">
        <w:rPr>
          <w:rFonts w:asciiTheme="minorHAnsi" w:hAnsiTheme="minorHAnsi" w:cs="Microsoft Sans Serif"/>
          <w:sz w:val="20"/>
        </w:rPr>
        <w:t xml:space="preserve"> Senior Associate</w:t>
      </w:r>
      <w:r w:rsidR="00570F4A">
        <w:rPr>
          <w:rFonts w:asciiTheme="minorHAnsi" w:hAnsiTheme="minorHAnsi" w:cs="Microsoft Sans Serif"/>
          <w:sz w:val="20"/>
        </w:rPr>
        <w:t>s</w:t>
      </w:r>
      <w:r w:rsidR="001F1434">
        <w:rPr>
          <w:rFonts w:asciiTheme="minorHAnsi" w:hAnsiTheme="minorHAnsi" w:cs="Microsoft Sans Serif"/>
          <w:sz w:val="20"/>
        </w:rPr>
        <w:t xml:space="preserve"> and Consultant</w:t>
      </w:r>
      <w:r w:rsidR="00570F4A">
        <w:rPr>
          <w:rFonts w:asciiTheme="minorHAnsi" w:hAnsiTheme="minorHAnsi" w:cs="Microsoft Sans Serif"/>
          <w:sz w:val="20"/>
        </w:rPr>
        <w:t>s</w:t>
      </w:r>
      <w:r w:rsidR="001F1434">
        <w:rPr>
          <w:rFonts w:asciiTheme="minorHAnsi" w:hAnsiTheme="minorHAnsi" w:cs="Microsoft Sans Serif"/>
          <w:sz w:val="20"/>
        </w:rPr>
        <w:t xml:space="preserve">.  </w:t>
      </w:r>
    </w:p>
    <w:p w14:paraId="48ECC22B" w14:textId="1B3B0977" w:rsidR="00C83367" w:rsidRPr="001409A8" w:rsidRDefault="00C83367" w:rsidP="00C83367">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 xml:space="preserve">Successfully supported Country and Model Risk in submission to regulators with regards </w:t>
      </w:r>
      <w:r w:rsidR="001409A8">
        <w:rPr>
          <w:rFonts w:ascii="Calibri" w:hAnsi="Calibri"/>
          <w:b/>
          <w:sz w:val="18"/>
          <w:szCs w:val="16"/>
        </w:rPr>
        <w:t xml:space="preserve">to </w:t>
      </w:r>
      <w:r>
        <w:rPr>
          <w:rFonts w:ascii="Calibri" w:hAnsi="Calibri"/>
          <w:b/>
          <w:sz w:val="18"/>
          <w:szCs w:val="16"/>
        </w:rPr>
        <w:t>Basel</w:t>
      </w:r>
      <w:r w:rsidR="001409A8">
        <w:rPr>
          <w:rFonts w:ascii="Calibri" w:hAnsi="Calibri"/>
          <w:b/>
          <w:sz w:val="18"/>
          <w:szCs w:val="16"/>
        </w:rPr>
        <w:t xml:space="preserve"> Committee on Banking Supervision Data Aggregation &amp; Validation (BCBS 239)</w:t>
      </w:r>
    </w:p>
    <w:p w14:paraId="241DCE57" w14:textId="6FA94CEB" w:rsidR="00A25012" w:rsidRPr="00570F4A" w:rsidRDefault="00C379D1" w:rsidP="00A25012">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Via agile project management methodology</w:t>
      </w:r>
      <w:r w:rsidR="001409A8">
        <w:rPr>
          <w:rFonts w:ascii="Calibri" w:hAnsi="Calibri"/>
          <w:b/>
          <w:sz w:val="18"/>
          <w:szCs w:val="16"/>
        </w:rPr>
        <w:t>, successfully performed user acceptance testing and drove business adoption of proprietary JPMC automated software</w:t>
      </w:r>
      <w:r w:rsidR="00570F4A">
        <w:rPr>
          <w:rFonts w:ascii="Calibri" w:hAnsi="Calibri"/>
          <w:b/>
          <w:sz w:val="18"/>
          <w:szCs w:val="16"/>
        </w:rPr>
        <w:t xml:space="preserve"> (R360 Portal)</w:t>
      </w:r>
      <w:r>
        <w:rPr>
          <w:rFonts w:ascii="Calibri" w:hAnsi="Calibri"/>
          <w:b/>
          <w:sz w:val="18"/>
          <w:szCs w:val="16"/>
        </w:rPr>
        <w:t xml:space="preserve"> via multiple successful sprints </w:t>
      </w:r>
    </w:p>
    <w:p w14:paraId="2960EE94" w14:textId="7F5B316C" w:rsidR="00570F4A" w:rsidRPr="00C379D1" w:rsidRDefault="00570F4A" w:rsidP="00A25012">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Presented current state gap analysis and BCBS 239 remediation for Country Risk Management, Reporting a</w:t>
      </w:r>
      <w:r w:rsidR="00C379D1">
        <w:rPr>
          <w:rFonts w:ascii="Calibri" w:hAnsi="Calibri"/>
          <w:b/>
          <w:sz w:val="18"/>
          <w:szCs w:val="16"/>
        </w:rPr>
        <w:t>nd Middle Office to OCC regulators</w:t>
      </w:r>
    </w:p>
    <w:p w14:paraId="4C2B2BEF" w14:textId="665DEF52" w:rsidR="00C379D1" w:rsidRPr="00C379D1" w:rsidRDefault="00C379D1" w:rsidP="00A25012">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Held weekly stakeholder working groups to discuss strategic initiatives and any upcoming risk, issues, success criteria</w:t>
      </w:r>
    </w:p>
    <w:p w14:paraId="6DAA165D" w14:textId="46BFEE70" w:rsidR="00C379D1" w:rsidRPr="00A778B5" w:rsidRDefault="00C379D1" w:rsidP="00A25012">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 xml:space="preserve">Managed the convergence of multiple databases for Single Name Position Risk Reporting. Ensured inclusion of access and integrity controls as well as data validation and audit controls. </w:t>
      </w:r>
    </w:p>
    <w:p w14:paraId="6EF667D0" w14:textId="460767B9" w:rsidR="0086706A" w:rsidRPr="0086706A" w:rsidRDefault="00A778B5" w:rsidP="0086706A">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 xml:space="preserve">Received informal training in </w:t>
      </w:r>
      <w:r w:rsidR="008A0140">
        <w:rPr>
          <w:rFonts w:ascii="Calibri" w:hAnsi="Calibri"/>
          <w:b/>
          <w:sz w:val="18"/>
          <w:szCs w:val="16"/>
        </w:rPr>
        <w:t xml:space="preserve">writing </w:t>
      </w:r>
      <w:r>
        <w:rPr>
          <w:rFonts w:ascii="Calibri" w:hAnsi="Calibri"/>
          <w:b/>
          <w:sz w:val="18"/>
          <w:szCs w:val="16"/>
        </w:rPr>
        <w:t xml:space="preserve">SQL </w:t>
      </w:r>
      <w:r w:rsidR="008A0140">
        <w:rPr>
          <w:rFonts w:ascii="Calibri" w:hAnsi="Calibri"/>
          <w:b/>
          <w:sz w:val="18"/>
          <w:szCs w:val="16"/>
        </w:rPr>
        <w:t xml:space="preserve">queries </w:t>
      </w:r>
      <w:r>
        <w:rPr>
          <w:rFonts w:ascii="Calibri" w:hAnsi="Calibri"/>
          <w:b/>
          <w:sz w:val="18"/>
          <w:szCs w:val="16"/>
        </w:rPr>
        <w:t>as part of 2015 goals</w:t>
      </w:r>
    </w:p>
    <w:p w14:paraId="742BDA05" w14:textId="3D690705" w:rsidR="0058430F" w:rsidRPr="008E5C1D" w:rsidRDefault="0058430F" w:rsidP="0058430F">
      <w:pPr>
        <w:tabs>
          <w:tab w:val="right" w:pos="10350"/>
        </w:tabs>
        <w:spacing w:before="120" w:after="40"/>
        <w:rPr>
          <w:rFonts w:asciiTheme="minorHAnsi" w:hAnsiTheme="minorHAnsi" w:cs="Microsoft Sans Serif"/>
          <w:sz w:val="20"/>
        </w:rPr>
      </w:pPr>
      <w:r w:rsidRPr="0058430F">
        <w:rPr>
          <w:rFonts w:asciiTheme="minorHAnsi" w:hAnsiTheme="minorHAnsi" w:cs="Microsoft Sans Serif"/>
          <w:b/>
          <w:smallCaps/>
          <w:sz w:val="26"/>
          <w:szCs w:val="26"/>
        </w:rPr>
        <w:t>Ernst &amp; Young</w:t>
      </w:r>
      <w:r>
        <w:rPr>
          <w:rFonts w:asciiTheme="minorHAnsi" w:hAnsiTheme="minorHAnsi" w:cs="Microsoft Sans Serif"/>
          <w:b/>
          <w:smallCaps/>
          <w:sz w:val="26"/>
          <w:szCs w:val="26"/>
        </w:rPr>
        <w:t>, LLP</w:t>
      </w:r>
      <w:r w:rsidRPr="008E5C1D">
        <w:rPr>
          <w:rFonts w:asciiTheme="minorHAnsi" w:hAnsiTheme="minorHAnsi" w:cs="Microsoft Sans Serif"/>
          <w:b/>
          <w:sz w:val="22"/>
          <w:szCs w:val="22"/>
        </w:rPr>
        <w:t xml:space="preserve"> </w:t>
      </w:r>
      <w:r w:rsidRPr="008E5C1D">
        <w:rPr>
          <w:rFonts w:asciiTheme="minorHAnsi" w:hAnsiTheme="minorHAnsi" w:cs="Microsoft Sans Serif"/>
          <w:sz w:val="20"/>
        </w:rPr>
        <w:t xml:space="preserve">– </w:t>
      </w:r>
      <w:r>
        <w:rPr>
          <w:rFonts w:asciiTheme="minorHAnsi" w:hAnsiTheme="minorHAnsi" w:cs="Microsoft Sans Serif"/>
          <w:sz w:val="20"/>
        </w:rPr>
        <w:t xml:space="preserve">New York, NY </w:t>
      </w:r>
      <w:r w:rsidRPr="008E5C1D">
        <w:rPr>
          <w:rFonts w:asciiTheme="minorHAnsi" w:hAnsiTheme="minorHAnsi" w:cs="Microsoft Sans Serif"/>
          <w:sz w:val="20"/>
        </w:rPr>
        <w:tab/>
      </w:r>
      <w:r w:rsidR="00C83367">
        <w:rPr>
          <w:rFonts w:asciiTheme="minorHAnsi" w:hAnsiTheme="minorHAnsi" w:cs="Microsoft Sans Serif"/>
          <w:sz w:val="20"/>
        </w:rPr>
        <w:t>2014 to 2014</w:t>
      </w:r>
    </w:p>
    <w:p w14:paraId="5157E189" w14:textId="77777777" w:rsidR="0058430F" w:rsidRPr="008E5C1D" w:rsidRDefault="00317B9F" w:rsidP="0058430F">
      <w:pPr>
        <w:pBdr>
          <w:bottom w:val="double" w:sz="2" w:space="0" w:color="auto"/>
        </w:pBdr>
        <w:jc w:val="both"/>
        <w:rPr>
          <w:rFonts w:asciiTheme="minorHAnsi" w:hAnsiTheme="minorHAnsi" w:cs="Microsoft Sans Serif"/>
          <w:i/>
          <w:sz w:val="18"/>
          <w:szCs w:val="18"/>
        </w:rPr>
      </w:pPr>
      <w:r>
        <w:rPr>
          <w:rFonts w:asciiTheme="minorHAnsi" w:hAnsiTheme="minorHAnsi" w:cs="Microsoft Sans Serif"/>
          <w:i/>
          <w:sz w:val="18"/>
          <w:szCs w:val="18"/>
        </w:rPr>
        <w:t xml:space="preserve">Global, multinational </w:t>
      </w:r>
      <w:r w:rsidR="008D4A28">
        <w:rPr>
          <w:rFonts w:asciiTheme="minorHAnsi" w:hAnsiTheme="minorHAnsi" w:cs="Microsoft Sans Serif"/>
          <w:i/>
          <w:sz w:val="18"/>
          <w:szCs w:val="18"/>
        </w:rPr>
        <w:t xml:space="preserve">integrated professional </w:t>
      </w:r>
      <w:r>
        <w:rPr>
          <w:rFonts w:asciiTheme="minorHAnsi" w:hAnsiTheme="minorHAnsi" w:cs="Microsoft Sans Serif"/>
          <w:i/>
          <w:sz w:val="18"/>
          <w:szCs w:val="18"/>
        </w:rPr>
        <w:t>firm</w:t>
      </w:r>
      <w:r w:rsidR="0058430F">
        <w:rPr>
          <w:rFonts w:asciiTheme="minorHAnsi" w:hAnsiTheme="minorHAnsi" w:cs="Microsoft Sans Serif"/>
          <w:i/>
          <w:sz w:val="18"/>
          <w:szCs w:val="18"/>
        </w:rPr>
        <w:t xml:space="preserve"> </w:t>
      </w:r>
      <w:r w:rsidR="008D4A28">
        <w:rPr>
          <w:rFonts w:asciiTheme="minorHAnsi" w:hAnsiTheme="minorHAnsi" w:cs="Microsoft Sans Serif"/>
          <w:i/>
          <w:sz w:val="18"/>
          <w:szCs w:val="18"/>
        </w:rPr>
        <w:t>headquartered in London, UK</w:t>
      </w:r>
      <w:r w:rsidR="00F42B09">
        <w:rPr>
          <w:rFonts w:asciiTheme="minorHAnsi" w:hAnsiTheme="minorHAnsi" w:cs="Microsoft Sans Serif"/>
          <w:i/>
          <w:sz w:val="18"/>
          <w:szCs w:val="18"/>
        </w:rPr>
        <w:t xml:space="preserve"> w</w:t>
      </w:r>
      <w:r w:rsidR="008D4A28">
        <w:rPr>
          <w:rFonts w:asciiTheme="minorHAnsi" w:hAnsiTheme="minorHAnsi" w:cs="Microsoft Sans Serif"/>
          <w:i/>
          <w:sz w:val="18"/>
          <w:szCs w:val="18"/>
        </w:rPr>
        <w:t xml:space="preserve">ith $26B in revenue offering assurance, tax, transaction and advisory services worldwide. </w:t>
      </w:r>
    </w:p>
    <w:p w14:paraId="33741804" w14:textId="3FC916F9" w:rsidR="0058430F" w:rsidRPr="008E5C1D" w:rsidRDefault="0058430F" w:rsidP="0058430F">
      <w:pPr>
        <w:spacing w:before="80" w:after="40"/>
        <w:rPr>
          <w:rFonts w:asciiTheme="minorHAnsi" w:hAnsiTheme="minorHAnsi" w:cs="Microsoft Sans Serif"/>
          <w:b/>
          <w:smallCaps/>
        </w:rPr>
      </w:pPr>
      <w:r>
        <w:rPr>
          <w:rFonts w:asciiTheme="minorHAnsi" w:hAnsiTheme="minorHAnsi" w:cs="Microsoft Sans Serif"/>
          <w:b/>
          <w:smallCaps/>
        </w:rPr>
        <w:t xml:space="preserve">Senior Consultant – Financial Services Risk Management | Banking &amp; Capital Markets </w:t>
      </w:r>
      <w:r>
        <w:rPr>
          <w:rFonts w:asciiTheme="minorHAnsi" w:hAnsiTheme="minorHAnsi" w:cs="Microsoft Sans Serif"/>
          <w:smallCaps/>
        </w:rPr>
        <w:t>(2014</w:t>
      </w:r>
      <w:r w:rsidRPr="0048098E">
        <w:rPr>
          <w:rFonts w:asciiTheme="minorHAnsi" w:hAnsiTheme="minorHAnsi" w:cs="Microsoft Sans Serif"/>
          <w:smallCaps/>
        </w:rPr>
        <w:t xml:space="preserve">) </w:t>
      </w:r>
    </w:p>
    <w:p w14:paraId="07CA23BA" w14:textId="2D46DFB9" w:rsidR="00621C41" w:rsidRDefault="00317B9F" w:rsidP="00BA69F6">
      <w:pPr>
        <w:spacing w:before="60" w:after="120"/>
        <w:jc w:val="both"/>
        <w:rPr>
          <w:rFonts w:asciiTheme="minorHAnsi" w:hAnsiTheme="minorHAnsi" w:cs="Microsoft Sans Serif"/>
          <w:sz w:val="20"/>
        </w:rPr>
      </w:pPr>
      <w:r>
        <w:rPr>
          <w:rFonts w:asciiTheme="minorHAnsi" w:hAnsiTheme="minorHAnsi" w:cs="Microsoft Sans Serif"/>
          <w:sz w:val="20"/>
        </w:rPr>
        <w:t>Provide</w:t>
      </w:r>
      <w:r w:rsidR="000D147B">
        <w:rPr>
          <w:rFonts w:asciiTheme="minorHAnsi" w:hAnsiTheme="minorHAnsi" w:cs="Microsoft Sans Serif"/>
          <w:sz w:val="20"/>
        </w:rPr>
        <w:t>d</w:t>
      </w:r>
      <w:r>
        <w:rPr>
          <w:rFonts w:asciiTheme="minorHAnsi" w:hAnsiTheme="minorHAnsi" w:cs="Microsoft Sans Serif"/>
          <w:sz w:val="20"/>
        </w:rPr>
        <w:t xml:space="preserve"> </w:t>
      </w:r>
      <w:r w:rsidR="005C42F8">
        <w:rPr>
          <w:rFonts w:asciiTheme="minorHAnsi" w:hAnsiTheme="minorHAnsi" w:cs="Microsoft Sans Serif"/>
          <w:sz w:val="20"/>
        </w:rPr>
        <w:t xml:space="preserve">credit risk </w:t>
      </w:r>
      <w:r>
        <w:rPr>
          <w:rFonts w:asciiTheme="minorHAnsi" w:hAnsiTheme="minorHAnsi" w:cs="Microsoft Sans Serif"/>
          <w:sz w:val="20"/>
        </w:rPr>
        <w:t xml:space="preserve">advisory services to </w:t>
      </w:r>
      <w:r w:rsidR="005C42F8">
        <w:rPr>
          <w:rFonts w:asciiTheme="minorHAnsi" w:hAnsiTheme="minorHAnsi" w:cs="Microsoft Sans Serif"/>
          <w:sz w:val="20"/>
        </w:rPr>
        <w:t>the top 25</w:t>
      </w:r>
      <w:r>
        <w:rPr>
          <w:rFonts w:asciiTheme="minorHAnsi" w:hAnsiTheme="minorHAnsi" w:cs="Microsoft Sans Serif"/>
          <w:sz w:val="20"/>
        </w:rPr>
        <w:t xml:space="preserve"> US Banks with regard to credit risk review process</w:t>
      </w:r>
      <w:r w:rsidR="004326B1">
        <w:rPr>
          <w:rFonts w:asciiTheme="minorHAnsi" w:hAnsiTheme="minorHAnsi" w:cs="Microsoft Sans Serif"/>
          <w:sz w:val="20"/>
        </w:rPr>
        <w:t>es</w:t>
      </w:r>
      <w:r w:rsidR="005C42F8">
        <w:rPr>
          <w:rFonts w:asciiTheme="minorHAnsi" w:hAnsiTheme="minorHAnsi" w:cs="Microsoft Sans Serif"/>
          <w:sz w:val="20"/>
        </w:rPr>
        <w:t>, US</w:t>
      </w:r>
      <w:r>
        <w:rPr>
          <w:rFonts w:asciiTheme="minorHAnsi" w:hAnsiTheme="minorHAnsi" w:cs="Microsoft Sans Serif"/>
          <w:sz w:val="20"/>
        </w:rPr>
        <w:t xml:space="preserve"> CCAR (UK PRA) stress testing and base metho</w:t>
      </w:r>
      <w:r w:rsidR="005C42F8">
        <w:rPr>
          <w:rFonts w:asciiTheme="minorHAnsi" w:hAnsiTheme="minorHAnsi" w:cs="Microsoft Sans Serif"/>
          <w:sz w:val="20"/>
        </w:rPr>
        <w:t>dology/reconciliation. Offer</w:t>
      </w:r>
      <w:r w:rsidR="000D147B">
        <w:rPr>
          <w:rFonts w:asciiTheme="minorHAnsi" w:hAnsiTheme="minorHAnsi" w:cs="Microsoft Sans Serif"/>
          <w:sz w:val="20"/>
        </w:rPr>
        <w:t>ed</w:t>
      </w:r>
      <w:r w:rsidR="005C42F8">
        <w:rPr>
          <w:rFonts w:asciiTheme="minorHAnsi" w:hAnsiTheme="minorHAnsi" w:cs="Microsoft Sans Serif"/>
          <w:sz w:val="20"/>
        </w:rPr>
        <w:t xml:space="preserve"> guidance on </w:t>
      </w:r>
      <w:r>
        <w:rPr>
          <w:rFonts w:asciiTheme="minorHAnsi" w:hAnsiTheme="minorHAnsi" w:cs="Microsoft Sans Serif"/>
          <w:sz w:val="20"/>
        </w:rPr>
        <w:t xml:space="preserve">governance documentation and underwriting variances across a wide variety of commercial and investment banking portfolios. </w:t>
      </w:r>
      <w:r w:rsidR="005C42F8">
        <w:rPr>
          <w:rFonts w:asciiTheme="minorHAnsi" w:hAnsiTheme="minorHAnsi" w:cs="Microsoft Sans Serif"/>
          <w:sz w:val="20"/>
        </w:rPr>
        <w:t>Projects mostly consist</w:t>
      </w:r>
      <w:r w:rsidR="000D147B">
        <w:rPr>
          <w:rFonts w:asciiTheme="minorHAnsi" w:hAnsiTheme="minorHAnsi" w:cs="Microsoft Sans Serif"/>
          <w:sz w:val="20"/>
        </w:rPr>
        <w:t>ed of model validation, CCAR documentation,</w:t>
      </w:r>
      <w:r w:rsidR="005C42F8">
        <w:rPr>
          <w:rFonts w:asciiTheme="minorHAnsi" w:hAnsiTheme="minorHAnsi" w:cs="Microsoft Sans Serif"/>
          <w:sz w:val="20"/>
        </w:rPr>
        <w:t xml:space="preserve"> and commercial underwriting due to previous industry background. </w:t>
      </w:r>
      <w:r w:rsidR="00917BAF">
        <w:rPr>
          <w:rFonts w:asciiTheme="minorHAnsi" w:hAnsiTheme="minorHAnsi" w:cs="Microsoft Sans Serif"/>
          <w:sz w:val="20"/>
        </w:rPr>
        <w:t xml:space="preserve"> Conduct</w:t>
      </w:r>
      <w:r w:rsidR="000D147B">
        <w:rPr>
          <w:rFonts w:asciiTheme="minorHAnsi" w:hAnsiTheme="minorHAnsi" w:cs="Microsoft Sans Serif"/>
          <w:sz w:val="20"/>
        </w:rPr>
        <w:t>ed</w:t>
      </w:r>
      <w:r w:rsidR="00917BAF">
        <w:rPr>
          <w:rFonts w:asciiTheme="minorHAnsi" w:hAnsiTheme="minorHAnsi" w:cs="Microsoft Sans Serif"/>
          <w:sz w:val="20"/>
        </w:rPr>
        <w:t xml:space="preserve"> heavy research on proposal development with regards to statistical and regulatory data.  </w:t>
      </w:r>
      <w:r w:rsidR="004326B1">
        <w:rPr>
          <w:rFonts w:asciiTheme="minorHAnsi" w:hAnsiTheme="minorHAnsi" w:cs="Microsoft Sans Serif"/>
          <w:sz w:val="20"/>
        </w:rPr>
        <w:t xml:space="preserve">Broadened experience working with Executive and Global leadership on milestone project completion while working with regional work streams to receive continuous project status updates. </w:t>
      </w:r>
      <w:r w:rsidR="00280873">
        <w:rPr>
          <w:rFonts w:asciiTheme="minorHAnsi" w:hAnsiTheme="minorHAnsi" w:cs="Microsoft Sans Serif"/>
          <w:sz w:val="20"/>
        </w:rPr>
        <w:t>Develop</w:t>
      </w:r>
      <w:r w:rsidR="00276E6F">
        <w:rPr>
          <w:rFonts w:asciiTheme="minorHAnsi" w:hAnsiTheme="minorHAnsi" w:cs="Microsoft Sans Serif"/>
          <w:sz w:val="20"/>
        </w:rPr>
        <w:t>ed</w:t>
      </w:r>
      <w:r w:rsidR="00280873">
        <w:rPr>
          <w:rFonts w:asciiTheme="minorHAnsi" w:hAnsiTheme="minorHAnsi" w:cs="Microsoft Sans Serif"/>
          <w:sz w:val="20"/>
        </w:rPr>
        <w:t xml:space="preserve"> in-house financial dashboards through Excel </w:t>
      </w:r>
      <w:r w:rsidR="00276E6F">
        <w:rPr>
          <w:rFonts w:asciiTheme="minorHAnsi" w:hAnsiTheme="minorHAnsi" w:cs="Microsoft Sans Serif"/>
          <w:sz w:val="20"/>
        </w:rPr>
        <w:t>Data Analysis and VBA</w:t>
      </w:r>
      <w:r w:rsidR="00BB6615">
        <w:rPr>
          <w:rFonts w:asciiTheme="minorHAnsi" w:hAnsiTheme="minorHAnsi" w:cs="Microsoft Sans Serif"/>
          <w:sz w:val="20"/>
        </w:rPr>
        <w:t>. Manage</w:t>
      </w:r>
      <w:r w:rsidR="000D147B">
        <w:rPr>
          <w:rFonts w:asciiTheme="minorHAnsi" w:hAnsiTheme="minorHAnsi" w:cs="Microsoft Sans Serif"/>
          <w:sz w:val="20"/>
        </w:rPr>
        <w:t>d</w:t>
      </w:r>
      <w:r w:rsidR="00BB6615">
        <w:rPr>
          <w:rFonts w:asciiTheme="minorHAnsi" w:hAnsiTheme="minorHAnsi" w:cs="Microsoft Sans Serif"/>
          <w:sz w:val="20"/>
        </w:rPr>
        <w:t xml:space="preserve"> st</w:t>
      </w:r>
      <w:r w:rsidR="00A25012">
        <w:rPr>
          <w:rFonts w:asciiTheme="minorHAnsi" w:hAnsiTheme="minorHAnsi" w:cs="Microsoft Sans Serif"/>
          <w:sz w:val="20"/>
        </w:rPr>
        <w:t xml:space="preserve">aff and consultants throughout life of projects. </w:t>
      </w:r>
    </w:p>
    <w:p w14:paraId="2EF8051F" w14:textId="1CD6FBB8" w:rsidR="001409A8" w:rsidRPr="001F1434" w:rsidRDefault="001409A8" w:rsidP="001409A8">
      <w:pPr>
        <w:pStyle w:val="ListParagraph"/>
        <w:keepNext/>
        <w:numPr>
          <w:ilvl w:val="0"/>
          <w:numId w:val="4"/>
        </w:numPr>
        <w:spacing w:before="60" w:after="60"/>
        <w:contextualSpacing w:val="0"/>
        <w:jc w:val="both"/>
        <w:rPr>
          <w:rFonts w:asciiTheme="minorHAnsi" w:hAnsiTheme="minorHAnsi" w:cs="Microsoft Sans Serif"/>
          <w:sz w:val="20"/>
          <w:szCs w:val="20"/>
        </w:rPr>
      </w:pPr>
      <w:r>
        <w:rPr>
          <w:rFonts w:ascii="Calibri" w:hAnsi="Calibri"/>
          <w:b/>
          <w:sz w:val="18"/>
          <w:szCs w:val="16"/>
        </w:rPr>
        <w:t xml:space="preserve">Documented and analyzed </w:t>
      </w:r>
      <w:r w:rsidR="00A778B5">
        <w:rPr>
          <w:rFonts w:ascii="Calibri" w:hAnsi="Calibri"/>
          <w:b/>
          <w:sz w:val="18"/>
          <w:szCs w:val="16"/>
        </w:rPr>
        <w:t xml:space="preserve">the Primary and Challenger models in </w:t>
      </w:r>
      <w:r>
        <w:rPr>
          <w:rFonts w:ascii="Calibri" w:hAnsi="Calibri"/>
          <w:b/>
          <w:sz w:val="18"/>
          <w:szCs w:val="16"/>
        </w:rPr>
        <w:t xml:space="preserve">2014 Commercial Real </w:t>
      </w:r>
      <w:r w:rsidR="000D147B">
        <w:rPr>
          <w:rFonts w:ascii="Calibri" w:hAnsi="Calibri"/>
          <w:b/>
          <w:sz w:val="18"/>
          <w:szCs w:val="16"/>
        </w:rPr>
        <w:t xml:space="preserve">Estate &amp; Corporate Banking CCAR/DFAST </w:t>
      </w:r>
      <w:r w:rsidR="001F1434">
        <w:rPr>
          <w:rFonts w:ascii="Calibri" w:hAnsi="Calibri"/>
          <w:b/>
          <w:sz w:val="18"/>
          <w:szCs w:val="16"/>
        </w:rPr>
        <w:t xml:space="preserve">for British multinational banking and financial services company headquartered in London, United Kingdom. </w:t>
      </w:r>
    </w:p>
    <w:p w14:paraId="4C6A3DBD" w14:textId="4A59502F" w:rsidR="00C379D1" w:rsidRDefault="00C379D1" w:rsidP="00C379D1">
      <w:pPr>
        <w:pStyle w:val="ListParagraph"/>
        <w:keepNext/>
        <w:numPr>
          <w:ilvl w:val="0"/>
          <w:numId w:val="4"/>
        </w:numPr>
        <w:spacing w:before="60" w:after="60"/>
        <w:contextualSpacing w:val="0"/>
        <w:jc w:val="both"/>
        <w:rPr>
          <w:rFonts w:ascii="Calibri" w:hAnsi="Calibri"/>
          <w:b/>
          <w:sz w:val="18"/>
          <w:szCs w:val="16"/>
        </w:rPr>
      </w:pPr>
      <w:r w:rsidRPr="00C379D1">
        <w:rPr>
          <w:rFonts w:ascii="Calibri" w:hAnsi="Calibri"/>
          <w:b/>
          <w:sz w:val="18"/>
          <w:szCs w:val="16"/>
        </w:rPr>
        <w:t xml:space="preserve">Served on regional PMO team for a global institution with commercial/corporate, investment banking and market risk divisions, on a successful CCAR / PRA / EBA concurrent stress testing project. Worked in conjunction with global and regional group heads as well as UK central PMO team. Performed data validation, aggregation and consistency reporting for all Workstreams as well as PPNR analysis through SAS and R. </w:t>
      </w:r>
    </w:p>
    <w:p w14:paraId="0F4B1977" w14:textId="77777777" w:rsidR="004F416F" w:rsidRPr="004F416F" w:rsidRDefault="004F416F" w:rsidP="004F416F">
      <w:pPr>
        <w:keepNext/>
        <w:spacing w:before="60" w:after="60"/>
        <w:jc w:val="both"/>
        <w:rPr>
          <w:rFonts w:ascii="Calibri" w:hAnsi="Calibri"/>
          <w:b/>
          <w:sz w:val="18"/>
          <w:szCs w:val="16"/>
        </w:rPr>
      </w:pPr>
    </w:p>
    <w:p w14:paraId="2564E1E1" w14:textId="77777777" w:rsidR="004F416F" w:rsidRDefault="004F416F" w:rsidP="0034544F">
      <w:pPr>
        <w:tabs>
          <w:tab w:val="right" w:pos="10350"/>
        </w:tabs>
        <w:spacing w:before="120" w:after="40"/>
        <w:rPr>
          <w:rFonts w:asciiTheme="minorHAnsi" w:hAnsiTheme="minorHAnsi" w:cs="Microsoft Sans Serif"/>
          <w:b/>
          <w:smallCaps/>
          <w:sz w:val="26"/>
          <w:szCs w:val="26"/>
        </w:rPr>
      </w:pPr>
    </w:p>
    <w:p w14:paraId="2A3A2F69" w14:textId="77777777" w:rsidR="004F416F" w:rsidRDefault="004F416F" w:rsidP="0034544F">
      <w:pPr>
        <w:tabs>
          <w:tab w:val="right" w:pos="10350"/>
        </w:tabs>
        <w:spacing w:before="120" w:after="40"/>
        <w:rPr>
          <w:rFonts w:asciiTheme="minorHAnsi" w:hAnsiTheme="minorHAnsi" w:cs="Microsoft Sans Serif"/>
          <w:b/>
          <w:smallCaps/>
          <w:sz w:val="26"/>
          <w:szCs w:val="26"/>
        </w:rPr>
      </w:pPr>
    </w:p>
    <w:p w14:paraId="15398B3D" w14:textId="77777777" w:rsidR="004F416F" w:rsidRDefault="004F416F" w:rsidP="0034544F">
      <w:pPr>
        <w:tabs>
          <w:tab w:val="right" w:pos="10350"/>
        </w:tabs>
        <w:spacing w:before="120" w:after="40"/>
        <w:rPr>
          <w:rFonts w:asciiTheme="minorHAnsi" w:hAnsiTheme="minorHAnsi" w:cs="Microsoft Sans Serif"/>
          <w:b/>
          <w:smallCaps/>
          <w:sz w:val="26"/>
          <w:szCs w:val="26"/>
        </w:rPr>
      </w:pPr>
    </w:p>
    <w:p w14:paraId="70C95AFA" w14:textId="77777777" w:rsidR="0034544F" w:rsidRPr="008E5C1D" w:rsidRDefault="0034544F" w:rsidP="0034544F">
      <w:pPr>
        <w:tabs>
          <w:tab w:val="right" w:pos="10350"/>
        </w:tabs>
        <w:spacing w:before="120" w:after="40"/>
        <w:rPr>
          <w:rFonts w:asciiTheme="minorHAnsi" w:hAnsiTheme="minorHAnsi" w:cs="Microsoft Sans Serif"/>
          <w:sz w:val="20"/>
        </w:rPr>
      </w:pPr>
      <w:bookmarkStart w:id="0" w:name="_GoBack"/>
      <w:bookmarkEnd w:id="0"/>
      <w:r w:rsidRPr="0048098E">
        <w:rPr>
          <w:rFonts w:asciiTheme="minorHAnsi" w:hAnsiTheme="minorHAnsi" w:cs="Microsoft Sans Serif"/>
          <w:b/>
          <w:smallCaps/>
          <w:sz w:val="26"/>
          <w:szCs w:val="26"/>
        </w:rPr>
        <w:lastRenderedPageBreak/>
        <w:t>Banco Santander US</w:t>
      </w:r>
      <w:r w:rsidRPr="008E5C1D">
        <w:rPr>
          <w:rFonts w:asciiTheme="minorHAnsi" w:hAnsiTheme="minorHAnsi" w:cs="Microsoft Sans Serif"/>
          <w:b/>
          <w:sz w:val="22"/>
          <w:szCs w:val="22"/>
        </w:rPr>
        <w:t xml:space="preserve"> </w:t>
      </w:r>
      <w:r w:rsidRPr="008E5C1D">
        <w:rPr>
          <w:rFonts w:asciiTheme="minorHAnsi" w:hAnsiTheme="minorHAnsi" w:cs="Microsoft Sans Serif"/>
          <w:sz w:val="20"/>
        </w:rPr>
        <w:t xml:space="preserve">– </w:t>
      </w:r>
      <w:r>
        <w:rPr>
          <w:rFonts w:asciiTheme="minorHAnsi" w:hAnsiTheme="minorHAnsi" w:cs="Microsoft Sans Serif"/>
          <w:sz w:val="20"/>
        </w:rPr>
        <w:t xml:space="preserve">New York, NY </w:t>
      </w:r>
      <w:r w:rsidRPr="008E5C1D">
        <w:rPr>
          <w:rFonts w:asciiTheme="minorHAnsi" w:hAnsiTheme="minorHAnsi" w:cs="Microsoft Sans Serif"/>
          <w:sz w:val="20"/>
        </w:rPr>
        <w:tab/>
      </w:r>
      <w:r w:rsidR="0058430F">
        <w:rPr>
          <w:rFonts w:asciiTheme="minorHAnsi" w:hAnsiTheme="minorHAnsi" w:cs="Microsoft Sans Serif"/>
          <w:sz w:val="20"/>
        </w:rPr>
        <w:t>2011 to 2014</w:t>
      </w:r>
    </w:p>
    <w:p w14:paraId="77B422CD" w14:textId="77777777" w:rsidR="0034544F" w:rsidRPr="008E5C1D" w:rsidRDefault="00456D86" w:rsidP="0034544F">
      <w:pPr>
        <w:pBdr>
          <w:bottom w:val="double" w:sz="2" w:space="1" w:color="auto"/>
        </w:pBdr>
        <w:jc w:val="both"/>
        <w:rPr>
          <w:rFonts w:asciiTheme="minorHAnsi" w:hAnsiTheme="minorHAnsi" w:cs="Microsoft Sans Serif"/>
          <w:i/>
          <w:sz w:val="18"/>
          <w:szCs w:val="18"/>
        </w:rPr>
      </w:pPr>
      <w:r>
        <w:rPr>
          <w:rFonts w:asciiTheme="minorHAnsi" w:hAnsiTheme="minorHAnsi" w:cs="Microsoft Sans Serif"/>
          <w:i/>
          <w:sz w:val="18"/>
          <w:szCs w:val="18"/>
        </w:rPr>
        <w:t>Global, multinational bank with €43B in revenue and focus on retail/commercial customers offering various financial services/products</w:t>
      </w:r>
    </w:p>
    <w:p w14:paraId="54A80796" w14:textId="77777777" w:rsidR="0034544F" w:rsidRPr="008E5C1D" w:rsidRDefault="0034544F" w:rsidP="0034544F">
      <w:pPr>
        <w:spacing w:before="80" w:after="40"/>
        <w:rPr>
          <w:rFonts w:asciiTheme="minorHAnsi" w:hAnsiTheme="minorHAnsi" w:cs="Microsoft Sans Serif"/>
          <w:b/>
          <w:smallCaps/>
        </w:rPr>
      </w:pPr>
      <w:r>
        <w:rPr>
          <w:rFonts w:asciiTheme="minorHAnsi" w:hAnsiTheme="minorHAnsi" w:cs="Microsoft Sans Serif"/>
          <w:b/>
          <w:smallCaps/>
        </w:rPr>
        <w:t xml:space="preserve">Assistant Vice President/ Senior Credit Analyst – Middle Market Group </w:t>
      </w:r>
      <w:r>
        <w:rPr>
          <w:rFonts w:asciiTheme="minorHAnsi" w:hAnsiTheme="minorHAnsi" w:cs="Microsoft Sans Serif"/>
          <w:smallCaps/>
        </w:rPr>
        <w:t>(2013</w:t>
      </w:r>
      <w:r w:rsidRPr="0048098E">
        <w:rPr>
          <w:rFonts w:asciiTheme="minorHAnsi" w:hAnsiTheme="minorHAnsi" w:cs="Microsoft Sans Serif"/>
          <w:smallCaps/>
        </w:rPr>
        <w:t xml:space="preserve"> – </w:t>
      </w:r>
      <w:r w:rsidR="00280873">
        <w:rPr>
          <w:rFonts w:asciiTheme="minorHAnsi" w:hAnsiTheme="minorHAnsi" w:cs="Microsoft Sans Serif"/>
          <w:smallCaps/>
        </w:rPr>
        <w:t>2014</w:t>
      </w:r>
      <w:r w:rsidRPr="0048098E">
        <w:rPr>
          <w:rFonts w:asciiTheme="minorHAnsi" w:hAnsiTheme="minorHAnsi" w:cs="Microsoft Sans Serif"/>
          <w:smallCaps/>
        </w:rPr>
        <w:t xml:space="preserve">) </w:t>
      </w:r>
    </w:p>
    <w:p w14:paraId="4D37DBBC" w14:textId="77777777" w:rsidR="00621C41" w:rsidRPr="00ED0FD0" w:rsidRDefault="006476B1" w:rsidP="0034544F">
      <w:pPr>
        <w:spacing w:before="60" w:after="120"/>
        <w:jc w:val="both"/>
        <w:rPr>
          <w:rFonts w:asciiTheme="minorHAnsi" w:hAnsiTheme="minorHAnsi" w:cs="Microsoft Sans Serif"/>
          <w:sz w:val="20"/>
        </w:rPr>
      </w:pPr>
      <w:r>
        <w:rPr>
          <w:rFonts w:asciiTheme="minorHAnsi" w:hAnsiTheme="minorHAnsi" w:cs="Microsoft Sans Serif"/>
          <w:sz w:val="20"/>
        </w:rPr>
        <w:t xml:space="preserve">Handpicked to join Middle </w:t>
      </w:r>
      <w:r w:rsidR="0034544F">
        <w:rPr>
          <w:rFonts w:asciiTheme="minorHAnsi" w:hAnsiTheme="minorHAnsi" w:cs="Microsoft Sans Serif"/>
          <w:sz w:val="20"/>
        </w:rPr>
        <w:t>Ma</w:t>
      </w:r>
      <w:r>
        <w:rPr>
          <w:rFonts w:asciiTheme="minorHAnsi" w:hAnsiTheme="minorHAnsi" w:cs="Microsoft Sans Serif"/>
          <w:sz w:val="20"/>
        </w:rPr>
        <w:t xml:space="preserve">rket Lending group </w:t>
      </w:r>
      <w:r w:rsidR="0034544F">
        <w:rPr>
          <w:rFonts w:asciiTheme="minorHAnsi" w:hAnsiTheme="minorHAnsi" w:cs="Microsoft Sans Serif"/>
          <w:sz w:val="20"/>
        </w:rPr>
        <w:t xml:space="preserve">to underwrite and monitor companies with R$50MM to $500MM in net revenue with deals ranging from $5MM to $50MM. Responsibilities include Asset Based Revolvers, Mergers &amp; Acquisitions financing, Syndications, Unsecured Lines of Credit, and Investment Grade Real Estate Loans. </w:t>
      </w:r>
    </w:p>
    <w:p w14:paraId="72F597C1" w14:textId="77777777" w:rsidR="0034544F" w:rsidRDefault="0034544F" w:rsidP="0034544F">
      <w:pPr>
        <w:spacing w:before="60" w:after="60"/>
        <w:jc w:val="both"/>
        <w:rPr>
          <w:rFonts w:asciiTheme="minorHAnsi" w:hAnsiTheme="minorHAnsi" w:cs="Microsoft Sans Serif"/>
          <w:b/>
          <w:smallCaps/>
        </w:rPr>
      </w:pPr>
      <w:r>
        <w:rPr>
          <w:rFonts w:asciiTheme="minorHAnsi" w:hAnsiTheme="minorHAnsi" w:cs="Microsoft Sans Serif"/>
          <w:b/>
          <w:smallCaps/>
        </w:rPr>
        <w:t xml:space="preserve">Assistant Vice President/ Senior Credit Analyst – New York Corporate Banking SME Division </w:t>
      </w:r>
      <w:r w:rsidRPr="0048098E">
        <w:rPr>
          <w:rFonts w:asciiTheme="minorHAnsi" w:hAnsiTheme="minorHAnsi" w:cs="Microsoft Sans Serif"/>
          <w:smallCaps/>
        </w:rPr>
        <w:t>(2013)</w:t>
      </w:r>
    </w:p>
    <w:p w14:paraId="52CBCCDC" w14:textId="77777777" w:rsidR="0034544F" w:rsidRDefault="0034544F" w:rsidP="0034544F">
      <w:pPr>
        <w:keepNext/>
        <w:tabs>
          <w:tab w:val="left" w:pos="630"/>
        </w:tabs>
        <w:suppressAutoHyphens/>
        <w:jc w:val="both"/>
        <w:rPr>
          <w:rFonts w:ascii="Calibri" w:hAnsi="Calibri"/>
          <w:sz w:val="20"/>
          <w:szCs w:val="16"/>
        </w:rPr>
      </w:pPr>
      <w:r w:rsidRPr="008073A0">
        <w:rPr>
          <w:rFonts w:ascii="Calibri" w:hAnsi="Calibri"/>
          <w:sz w:val="20"/>
          <w:szCs w:val="16"/>
        </w:rPr>
        <w:t xml:space="preserve">Promoted to perform credit analysis and underwriting on all new </w:t>
      </w:r>
      <w:r>
        <w:rPr>
          <w:rFonts w:ascii="Calibri" w:hAnsi="Calibri"/>
          <w:sz w:val="20"/>
          <w:szCs w:val="16"/>
        </w:rPr>
        <w:t>C&amp;I</w:t>
      </w:r>
      <w:r w:rsidRPr="008073A0">
        <w:rPr>
          <w:rFonts w:ascii="Calibri" w:hAnsi="Calibri"/>
          <w:sz w:val="20"/>
          <w:szCs w:val="16"/>
        </w:rPr>
        <w:t xml:space="preserve"> deals, renewals, maturities and modifications in accordance with credit policy.</w:t>
      </w:r>
      <w:r>
        <w:rPr>
          <w:rFonts w:ascii="Calibri" w:hAnsi="Calibri"/>
          <w:sz w:val="20"/>
          <w:szCs w:val="16"/>
        </w:rPr>
        <w:t xml:space="preserve"> Underwro</w:t>
      </w:r>
      <w:r w:rsidRPr="008073A0">
        <w:rPr>
          <w:rFonts w:ascii="Calibri" w:hAnsi="Calibri"/>
          <w:sz w:val="20"/>
          <w:szCs w:val="16"/>
        </w:rPr>
        <w:t>te a variety of lending products, including asset based lines of credit</w:t>
      </w:r>
      <w:r>
        <w:rPr>
          <w:rFonts w:ascii="Calibri" w:hAnsi="Calibri"/>
          <w:sz w:val="20"/>
          <w:szCs w:val="16"/>
        </w:rPr>
        <w:t>, committed lines and term loans</w:t>
      </w:r>
      <w:r w:rsidRPr="008073A0">
        <w:rPr>
          <w:rFonts w:ascii="Calibri" w:hAnsi="Calibri"/>
          <w:sz w:val="20"/>
          <w:szCs w:val="16"/>
        </w:rPr>
        <w:t>, inve</w:t>
      </w:r>
      <w:r>
        <w:rPr>
          <w:rFonts w:ascii="Calibri" w:hAnsi="Calibri"/>
          <w:sz w:val="20"/>
          <w:szCs w:val="16"/>
        </w:rPr>
        <w:t>stor</w:t>
      </w:r>
      <w:r w:rsidRPr="008073A0">
        <w:rPr>
          <w:rFonts w:ascii="Calibri" w:hAnsi="Calibri"/>
          <w:sz w:val="20"/>
          <w:szCs w:val="16"/>
        </w:rPr>
        <w:t>/owner occupied commercial real estate, standby le</w:t>
      </w:r>
      <w:r>
        <w:rPr>
          <w:rFonts w:ascii="Calibri" w:hAnsi="Calibri"/>
          <w:sz w:val="20"/>
          <w:szCs w:val="16"/>
        </w:rPr>
        <w:t xml:space="preserve">tters of credit, SBA 7A &amp; </w:t>
      </w:r>
      <w:r w:rsidRPr="008073A0">
        <w:rPr>
          <w:rFonts w:ascii="Calibri" w:hAnsi="Calibri"/>
          <w:sz w:val="20"/>
          <w:szCs w:val="16"/>
        </w:rPr>
        <w:t>504 loans, and Ex</w:t>
      </w:r>
      <w:r w:rsidR="006476B1">
        <w:rPr>
          <w:rFonts w:ascii="Calibri" w:hAnsi="Calibri"/>
          <w:sz w:val="20"/>
          <w:szCs w:val="16"/>
        </w:rPr>
        <w:t>port</w:t>
      </w:r>
      <w:r w:rsidRPr="008073A0">
        <w:rPr>
          <w:rFonts w:ascii="Calibri" w:hAnsi="Calibri"/>
          <w:sz w:val="20"/>
          <w:szCs w:val="16"/>
        </w:rPr>
        <w:t>-Im</w:t>
      </w:r>
      <w:r w:rsidR="006476B1">
        <w:rPr>
          <w:rFonts w:ascii="Calibri" w:hAnsi="Calibri"/>
          <w:sz w:val="20"/>
          <w:szCs w:val="16"/>
        </w:rPr>
        <w:t>port</w:t>
      </w:r>
      <w:r w:rsidRPr="008073A0">
        <w:rPr>
          <w:rFonts w:ascii="Calibri" w:hAnsi="Calibri"/>
          <w:sz w:val="20"/>
          <w:szCs w:val="16"/>
        </w:rPr>
        <w:t xml:space="preserve"> Working Capital Lines. </w:t>
      </w:r>
      <w:r>
        <w:rPr>
          <w:rFonts w:ascii="Calibri" w:hAnsi="Calibri"/>
          <w:sz w:val="20"/>
          <w:szCs w:val="16"/>
        </w:rPr>
        <w:t>Client engagement</w:t>
      </w:r>
      <w:r w:rsidRPr="008073A0">
        <w:rPr>
          <w:rFonts w:ascii="Calibri" w:hAnsi="Calibri"/>
          <w:sz w:val="20"/>
          <w:szCs w:val="16"/>
        </w:rPr>
        <w:t xml:space="preserve"> with relationship managers in order to better understand potential borrower’s background</w:t>
      </w:r>
      <w:r>
        <w:rPr>
          <w:rFonts w:ascii="Calibri" w:hAnsi="Calibri"/>
          <w:sz w:val="20"/>
          <w:szCs w:val="16"/>
        </w:rPr>
        <w:t xml:space="preserve"> and address matters of concern prior to committee presentations.</w:t>
      </w:r>
      <w:r w:rsidRPr="008073A0">
        <w:rPr>
          <w:rFonts w:ascii="Calibri" w:hAnsi="Calibri"/>
          <w:sz w:val="20"/>
          <w:szCs w:val="16"/>
        </w:rPr>
        <w:t xml:space="preserve"> </w:t>
      </w:r>
    </w:p>
    <w:p w14:paraId="6F7EF69A" w14:textId="77777777" w:rsidR="0034544F" w:rsidRPr="00B80EE8" w:rsidRDefault="0034544F" w:rsidP="0034544F">
      <w:pPr>
        <w:pStyle w:val="ListParagraph"/>
        <w:keepNext/>
        <w:numPr>
          <w:ilvl w:val="0"/>
          <w:numId w:val="4"/>
        </w:numPr>
        <w:spacing w:before="60" w:after="60"/>
        <w:contextualSpacing w:val="0"/>
        <w:jc w:val="both"/>
        <w:rPr>
          <w:rFonts w:ascii="Calibri" w:hAnsi="Calibri"/>
          <w:b/>
          <w:sz w:val="18"/>
          <w:szCs w:val="16"/>
        </w:rPr>
      </w:pPr>
      <w:r w:rsidRPr="00B80EE8">
        <w:rPr>
          <w:rFonts w:ascii="Calibri" w:hAnsi="Calibri"/>
          <w:b/>
          <w:sz w:val="18"/>
          <w:szCs w:val="16"/>
        </w:rPr>
        <w:t xml:space="preserve">Underwrote $60MM in new C&amp;I and CRE originations in 4Q2013. </w:t>
      </w:r>
    </w:p>
    <w:p w14:paraId="17353A10" w14:textId="54DF707B" w:rsidR="00A778B5" w:rsidRPr="00A778B5" w:rsidRDefault="0034544F" w:rsidP="00A778B5">
      <w:pPr>
        <w:pStyle w:val="ListParagraph"/>
        <w:keepNext/>
        <w:numPr>
          <w:ilvl w:val="0"/>
          <w:numId w:val="4"/>
        </w:numPr>
        <w:spacing w:before="60" w:after="60"/>
        <w:contextualSpacing w:val="0"/>
        <w:jc w:val="both"/>
        <w:rPr>
          <w:rFonts w:ascii="Calibri" w:hAnsi="Calibri"/>
          <w:b/>
          <w:sz w:val="18"/>
          <w:szCs w:val="16"/>
        </w:rPr>
      </w:pPr>
      <w:r w:rsidRPr="00B80EE8">
        <w:rPr>
          <w:rFonts w:ascii="Calibri" w:hAnsi="Calibri"/>
          <w:b/>
          <w:sz w:val="18"/>
          <w:szCs w:val="16"/>
        </w:rPr>
        <w:t>Promoted to Middle Market Group within nine months of joining the Small and Medium Enterprise Division.</w:t>
      </w:r>
    </w:p>
    <w:p w14:paraId="1DF80114" w14:textId="77777777" w:rsidR="0034544F" w:rsidRDefault="0034544F" w:rsidP="0034544F">
      <w:pPr>
        <w:spacing w:before="60" w:after="60"/>
        <w:jc w:val="both"/>
        <w:rPr>
          <w:rFonts w:asciiTheme="minorHAnsi" w:hAnsiTheme="minorHAnsi" w:cs="Microsoft Sans Serif"/>
          <w:b/>
          <w:smallCaps/>
        </w:rPr>
      </w:pPr>
      <w:r>
        <w:rPr>
          <w:rFonts w:asciiTheme="minorHAnsi" w:hAnsiTheme="minorHAnsi" w:cs="Microsoft Sans Serif"/>
          <w:b/>
          <w:smallCaps/>
        </w:rPr>
        <w:t xml:space="preserve">Assistant Vice President/ Senior Credit Analyst – Commercial Real Estate Portfolio Manager </w:t>
      </w:r>
      <w:r w:rsidRPr="00353A2A">
        <w:rPr>
          <w:rFonts w:asciiTheme="minorHAnsi" w:hAnsiTheme="minorHAnsi" w:cs="Microsoft Sans Serif"/>
          <w:smallCaps/>
          <w:sz w:val="22"/>
        </w:rPr>
        <w:t>(2011 - 2013)</w:t>
      </w:r>
    </w:p>
    <w:p w14:paraId="4E4E3069" w14:textId="77777777" w:rsidR="00621C41" w:rsidRDefault="0034544F" w:rsidP="0034544F">
      <w:pPr>
        <w:spacing w:before="60" w:after="60"/>
        <w:jc w:val="both"/>
        <w:rPr>
          <w:rFonts w:ascii="Calibri" w:hAnsi="Calibri"/>
          <w:sz w:val="20"/>
          <w:szCs w:val="16"/>
        </w:rPr>
      </w:pPr>
      <w:r w:rsidRPr="009629AF">
        <w:rPr>
          <w:rFonts w:ascii="Calibri" w:hAnsi="Calibri"/>
          <w:sz w:val="20"/>
          <w:szCs w:val="16"/>
        </w:rPr>
        <w:t xml:space="preserve">Aggressively recruited to work with 17 analysts </w:t>
      </w:r>
      <w:r>
        <w:rPr>
          <w:rFonts w:ascii="Calibri" w:hAnsi="Calibri"/>
          <w:sz w:val="20"/>
          <w:szCs w:val="16"/>
        </w:rPr>
        <w:t xml:space="preserve">in the Real Estate Finance division </w:t>
      </w:r>
      <w:r w:rsidRPr="009629AF">
        <w:rPr>
          <w:rFonts w:ascii="Calibri" w:hAnsi="Calibri"/>
          <w:sz w:val="20"/>
          <w:szCs w:val="16"/>
        </w:rPr>
        <w:t xml:space="preserve">to monitor the performance of a $20B Commercial Real Estate portfolio and develop professional relationships to seamlessly advise principals on portfolio and risk factors (i.e. expense ratios, LTV, debt yield, and DSCR). Analyzed and calculated global cash flow, DSCR and debt yield for relationship loans to determine borrower’s solvency for multifamily, office, retail, and special purpose properties. </w:t>
      </w:r>
    </w:p>
    <w:p w14:paraId="28A40550" w14:textId="77777777" w:rsidR="00621C41" w:rsidRPr="00B80EE8" w:rsidRDefault="00621C41" w:rsidP="00621C41">
      <w:pPr>
        <w:pStyle w:val="ListParagraph"/>
        <w:keepNext/>
        <w:numPr>
          <w:ilvl w:val="0"/>
          <w:numId w:val="4"/>
        </w:numPr>
        <w:spacing w:before="60" w:after="60"/>
        <w:contextualSpacing w:val="0"/>
        <w:jc w:val="both"/>
        <w:rPr>
          <w:rFonts w:ascii="Calibri" w:hAnsi="Calibri"/>
          <w:b/>
          <w:sz w:val="18"/>
          <w:szCs w:val="16"/>
        </w:rPr>
      </w:pPr>
      <w:r w:rsidRPr="00B80EE8">
        <w:rPr>
          <w:rFonts w:ascii="Calibri" w:hAnsi="Calibri"/>
          <w:b/>
          <w:sz w:val="18"/>
          <w:szCs w:val="16"/>
        </w:rPr>
        <w:t xml:space="preserve">Recognized by Chief Credit Officer &amp; Risk Management Managing Director for successfully implementing a VBA enhanced financial model currently used by portfolio management division that increased overall efficiency 90%. </w:t>
      </w:r>
    </w:p>
    <w:p w14:paraId="376C8762" w14:textId="77777777" w:rsidR="00621C41" w:rsidRPr="00B80EE8" w:rsidRDefault="00621C41" w:rsidP="00621C41">
      <w:pPr>
        <w:keepNext/>
        <w:numPr>
          <w:ilvl w:val="0"/>
          <w:numId w:val="4"/>
        </w:numPr>
        <w:suppressAutoHyphens/>
        <w:overflowPunct/>
        <w:autoSpaceDE/>
        <w:autoSpaceDN/>
        <w:adjustRightInd/>
        <w:jc w:val="both"/>
        <w:textAlignment w:val="auto"/>
        <w:rPr>
          <w:rFonts w:ascii="Calibri" w:hAnsi="Calibri"/>
          <w:b/>
          <w:sz w:val="18"/>
          <w:szCs w:val="16"/>
        </w:rPr>
      </w:pPr>
      <w:r w:rsidRPr="00B80EE8">
        <w:rPr>
          <w:rFonts w:ascii="Calibri" w:hAnsi="Calibri"/>
          <w:b/>
          <w:sz w:val="18"/>
          <w:szCs w:val="16"/>
        </w:rPr>
        <w:t xml:space="preserve">Appointed to Solvency Risk Project team to perform data analysis and establish risk rating criteria for unrated loans. </w:t>
      </w:r>
    </w:p>
    <w:p w14:paraId="0DE05D7E" w14:textId="1A62A267" w:rsidR="00917BAF" w:rsidRDefault="00621C41" w:rsidP="00A25012">
      <w:pPr>
        <w:keepNext/>
        <w:numPr>
          <w:ilvl w:val="0"/>
          <w:numId w:val="4"/>
        </w:numPr>
        <w:suppressAutoHyphens/>
        <w:overflowPunct/>
        <w:autoSpaceDE/>
        <w:autoSpaceDN/>
        <w:adjustRightInd/>
        <w:jc w:val="both"/>
        <w:textAlignment w:val="auto"/>
        <w:rPr>
          <w:rFonts w:ascii="Calibri" w:hAnsi="Calibri"/>
          <w:b/>
          <w:sz w:val="18"/>
          <w:szCs w:val="16"/>
        </w:rPr>
      </w:pPr>
      <w:r w:rsidRPr="00B80EE8">
        <w:rPr>
          <w:rFonts w:ascii="Calibri" w:hAnsi="Calibri"/>
          <w:b/>
          <w:sz w:val="18"/>
          <w:szCs w:val="16"/>
        </w:rPr>
        <w:t>1 of 4 individuals selected in the US to use advanced data analysis to determine the number of businesses and properties severely affected by Hurricane Sandy in order to assess impact on the Bank’s loan loss reserve.</w:t>
      </w:r>
    </w:p>
    <w:p w14:paraId="63E4D886" w14:textId="4B249F83" w:rsidR="00C379D1" w:rsidRPr="00C379D1" w:rsidRDefault="00C379D1" w:rsidP="00C379D1">
      <w:pPr>
        <w:pStyle w:val="ListParagraph"/>
        <w:numPr>
          <w:ilvl w:val="0"/>
          <w:numId w:val="4"/>
        </w:numPr>
        <w:rPr>
          <w:rFonts w:ascii="Calibri" w:hAnsi="Calibri"/>
          <w:b/>
          <w:sz w:val="18"/>
          <w:szCs w:val="16"/>
        </w:rPr>
      </w:pPr>
      <w:r w:rsidRPr="00C379D1">
        <w:rPr>
          <w:rFonts w:ascii="Calibri" w:hAnsi="Calibri"/>
          <w:b/>
          <w:sz w:val="18"/>
          <w:szCs w:val="16"/>
        </w:rPr>
        <w:t xml:space="preserve">Assisted the solvency group of one of the world’s leading financial services provider in determining proper functional specification for unrated credit facilities in commercial real estate portfolio via regression analysis using S-Plus and Excel. </w:t>
      </w:r>
    </w:p>
    <w:p w14:paraId="2553C96A" w14:textId="77777777" w:rsidR="00A25012" w:rsidRPr="00A25012" w:rsidRDefault="00A25012" w:rsidP="00A25012">
      <w:pPr>
        <w:keepNext/>
        <w:suppressAutoHyphens/>
        <w:overflowPunct/>
        <w:autoSpaceDE/>
        <w:autoSpaceDN/>
        <w:adjustRightInd/>
        <w:ind w:left="720"/>
        <w:jc w:val="both"/>
        <w:textAlignment w:val="auto"/>
        <w:rPr>
          <w:rFonts w:ascii="Calibri" w:hAnsi="Calibri"/>
          <w:b/>
          <w:sz w:val="18"/>
          <w:szCs w:val="16"/>
        </w:rPr>
      </w:pPr>
    </w:p>
    <w:p w14:paraId="736F7608" w14:textId="77777777" w:rsidR="00621C41" w:rsidRPr="00582ABE" w:rsidRDefault="00621C41" w:rsidP="00621C41">
      <w:pPr>
        <w:keepNext/>
        <w:suppressAutoHyphens/>
        <w:ind w:right="-360"/>
        <w:jc w:val="both"/>
        <w:rPr>
          <w:rFonts w:ascii="Calibri" w:hAnsi="Calibri"/>
          <w:b/>
          <w:sz w:val="18"/>
          <w:szCs w:val="16"/>
        </w:rPr>
      </w:pPr>
      <w:r w:rsidRPr="00582ABE">
        <w:rPr>
          <w:rFonts w:asciiTheme="minorHAnsi" w:hAnsiTheme="minorHAnsi" w:cs="Microsoft Sans Serif"/>
          <w:b/>
          <w:smallCaps/>
          <w:sz w:val="26"/>
          <w:szCs w:val="26"/>
        </w:rPr>
        <w:t>Marathon National Bank of America</w:t>
      </w:r>
      <w:r w:rsidRPr="00582ABE">
        <w:rPr>
          <w:rFonts w:asciiTheme="minorHAnsi" w:hAnsiTheme="minorHAnsi" w:cs="Microsoft Sans Serif"/>
          <w:b/>
          <w:sz w:val="22"/>
          <w:szCs w:val="22"/>
        </w:rPr>
        <w:t xml:space="preserve"> </w:t>
      </w:r>
      <w:r w:rsidRPr="00582ABE">
        <w:rPr>
          <w:rFonts w:asciiTheme="minorHAnsi" w:hAnsiTheme="minorHAnsi" w:cs="Microsoft Sans Serif"/>
          <w:sz w:val="20"/>
        </w:rPr>
        <w:t xml:space="preserve">– Astoria, NY </w:t>
      </w:r>
      <w:r w:rsidRPr="00582ABE">
        <w:rPr>
          <w:rFonts w:asciiTheme="minorHAnsi" w:hAnsiTheme="minorHAnsi" w:cs="Microsoft Sans Serif"/>
          <w:sz w:val="20"/>
        </w:rPr>
        <w:tab/>
      </w:r>
      <w:r>
        <w:rPr>
          <w:rFonts w:asciiTheme="minorHAnsi" w:hAnsiTheme="minorHAnsi" w:cs="Microsoft Sans Serif"/>
          <w:sz w:val="20"/>
        </w:rPr>
        <w:tab/>
      </w:r>
      <w:r>
        <w:rPr>
          <w:rFonts w:asciiTheme="minorHAnsi" w:hAnsiTheme="minorHAnsi" w:cs="Microsoft Sans Serif"/>
          <w:sz w:val="20"/>
        </w:rPr>
        <w:tab/>
      </w:r>
      <w:r>
        <w:rPr>
          <w:rFonts w:asciiTheme="minorHAnsi" w:hAnsiTheme="minorHAnsi" w:cs="Microsoft Sans Serif"/>
          <w:sz w:val="20"/>
        </w:rPr>
        <w:tab/>
      </w:r>
      <w:r>
        <w:rPr>
          <w:rFonts w:asciiTheme="minorHAnsi" w:hAnsiTheme="minorHAnsi" w:cs="Microsoft Sans Serif"/>
          <w:sz w:val="20"/>
        </w:rPr>
        <w:tab/>
      </w:r>
      <w:r>
        <w:rPr>
          <w:rFonts w:asciiTheme="minorHAnsi" w:hAnsiTheme="minorHAnsi" w:cs="Microsoft Sans Serif"/>
          <w:sz w:val="20"/>
        </w:rPr>
        <w:tab/>
        <w:t xml:space="preserve">             2010 </w:t>
      </w:r>
      <w:r w:rsidRPr="00582ABE">
        <w:rPr>
          <w:rFonts w:asciiTheme="minorHAnsi" w:hAnsiTheme="minorHAnsi" w:cs="Microsoft Sans Serif"/>
          <w:sz w:val="20"/>
        </w:rPr>
        <w:t>to 2011</w:t>
      </w:r>
    </w:p>
    <w:p w14:paraId="161007E0" w14:textId="77777777" w:rsidR="00621C41" w:rsidRPr="008E5C1D" w:rsidRDefault="00621C41" w:rsidP="00621C41">
      <w:pPr>
        <w:pBdr>
          <w:bottom w:val="double" w:sz="2" w:space="1" w:color="auto"/>
        </w:pBdr>
        <w:jc w:val="both"/>
        <w:rPr>
          <w:rFonts w:asciiTheme="minorHAnsi" w:hAnsiTheme="minorHAnsi" w:cs="Microsoft Sans Serif"/>
          <w:i/>
          <w:sz w:val="18"/>
          <w:szCs w:val="18"/>
        </w:rPr>
      </w:pPr>
      <w:r>
        <w:rPr>
          <w:rFonts w:asciiTheme="minorHAnsi" w:hAnsiTheme="minorHAnsi" w:cs="Microsoft Sans Serif"/>
          <w:i/>
          <w:sz w:val="18"/>
          <w:szCs w:val="18"/>
        </w:rPr>
        <w:t>Subsidiary of Piraeus Bank, a multi-national financial institution headquartered in Greece</w:t>
      </w:r>
      <w:r w:rsidRPr="008E5C1D">
        <w:rPr>
          <w:rFonts w:asciiTheme="minorHAnsi" w:hAnsiTheme="minorHAnsi" w:cs="Microsoft Sans Serif"/>
          <w:i/>
          <w:sz w:val="18"/>
          <w:szCs w:val="18"/>
        </w:rPr>
        <w:t>.</w:t>
      </w:r>
      <w:r>
        <w:rPr>
          <w:rFonts w:asciiTheme="minorHAnsi" w:hAnsiTheme="minorHAnsi" w:cs="Microsoft Sans Serif"/>
          <w:i/>
          <w:sz w:val="18"/>
          <w:szCs w:val="18"/>
        </w:rPr>
        <w:t xml:space="preserve"> Acquired by Investors Bank in 2013 </w:t>
      </w:r>
    </w:p>
    <w:p w14:paraId="000AE8E2" w14:textId="77777777" w:rsidR="00621C41" w:rsidRDefault="00621C41" w:rsidP="00621C41">
      <w:pPr>
        <w:spacing w:before="80" w:after="40"/>
        <w:rPr>
          <w:rFonts w:asciiTheme="minorHAnsi" w:hAnsiTheme="minorHAnsi" w:cs="Microsoft Sans Serif"/>
          <w:b/>
          <w:smallCaps/>
        </w:rPr>
      </w:pPr>
      <w:r>
        <w:rPr>
          <w:rFonts w:asciiTheme="minorHAnsi" w:hAnsiTheme="minorHAnsi" w:cs="Microsoft Sans Serif"/>
          <w:b/>
          <w:smallCaps/>
        </w:rPr>
        <w:t>Special Asset Management Analyst</w:t>
      </w:r>
    </w:p>
    <w:p w14:paraId="3D94C4AC" w14:textId="630FF46F" w:rsidR="00621C41" w:rsidRDefault="00621C41" w:rsidP="00621C41">
      <w:pPr>
        <w:spacing w:before="80" w:after="40"/>
        <w:rPr>
          <w:rFonts w:asciiTheme="minorHAnsi" w:hAnsiTheme="minorHAnsi" w:cs="Microsoft Sans Serif"/>
          <w:smallCaps/>
          <w:sz w:val="20"/>
        </w:rPr>
      </w:pPr>
      <w:r w:rsidRPr="00ED0FD0">
        <w:rPr>
          <w:rFonts w:ascii="Calibri" w:hAnsi="Calibri"/>
          <w:sz w:val="20"/>
        </w:rPr>
        <w:t>Hired to analyze legal documents for payoff criteria and determine default and re-pricing terms of CRE</w:t>
      </w:r>
      <w:r>
        <w:rPr>
          <w:rFonts w:ascii="Calibri" w:hAnsi="Calibri"/>
          <w:sz w:val="20"/>
        </w:rPr>
        <w:t xml:space="preserve"> </w:t>
      </w:r>
      <w:r w:rsidRPr="00ED0FD0">
        <w:rPr>
          <w:rFonts w:ascii="Calibri" w:hAnsi="Calibri"/>
          <w:sz w:val="20"/>
        </w:rPr>
        <w:t>Co</w:t>
      </w:r>
      <w:r>
        <w:rPr>
          <w:rFonts w:ascii="Calibri" w:hAnsi="Calibri"/>
          <w:sz w:val="20"/>
        </w:rPr>
        <w:t>mmercia</w:t>
      </w:r>
      <w:r w:rsidRPr="00ED0FD0">
        <w:rPr>
          <w:rFonts w:ascii="Calibri" w:hAnsi="Calibri"/>
          <w:sz w:val="20"/>
        </w:rPr>
        <w:t>l, Business loans. Negotiated forbearance agreements with troubled debt borrowers in order to get loans back on the pipeline.</w:t>
      </w:r>
      <w:r>
        <w:rPr>
          <w:rFonts w:ascii="Calibri" w:hAnsi="Calibri"/>
          <w:sz w:val="20"/>
        </w:rPr>
        <w:t xml:space="preserve"> </w:t>
      </w:r>
      <w:r w:rsidRPr="00582ABE">
        <w:rPr>
          <w:rFonts w:ascii="Calibri" w:hAnsi="Calibri"/>
          <w:sz w:val="20"/>
        </w:rPr>
        <w:t>Attended court proceedings on bank related matters, guided by bank attorneys for probate estate issues and the like</w:t>
      </w:r>
      <w:r w:rsidR="00A25012">
        <w:rPr>
          <w:rFonts w:ascii="Calibri" w:hAnsi="Calibri"/>
          <w:sz w:val="20"/>
        </w:rPr>
        <w:t>. Supervised loan operations associate and closing specialist.</w:t>
      </w:r>
    </w:p>
    <w:p w14:paraId="0F49D886" w14:textId="77777777" w:rsidR="00621C41" w:rsidRDefault="00621C41" w:rsidP="00621C41">
      <w:pPr>
        <w:pStyle w:val="ListParagraph"/>
        <w:keepNext/>
        <w:numPr>
          <w:ilvl w:val="0"/>
          <w:numId w:val="4"/>
        </w:numPr>
        <w:spacing w:before="60" w:after="60"/>
        <w:contextualSpacing w:val="0"/>
        <w:jc w:val="both"/>
        <w:rPr>
          <w:rFonts w:ascii="Calibri" w:hAnsi="Calibri"/>
          <w:b/>
          <w:sz w:val="18"/>
          <w:szCs w:val="16"/>
        </w:rPr>
      </w:pPr>
      <w:r w:rsidRPr="00045C52">
        <w:rPr>
          <w:rFonts w:ascii="Calibri" w:hAnsi="Calibri"/>
          <w:b/>
          <w:sz w:val="18"/>
          <w:szCs w:val="16"/>
        </w:rPr>
        <w:t xml:space="preserve">Effectively avoided foreclosure proceedings by efficiently working on collection and work-out efforts, reducing charge off loan amounts and improving allowance for loan loss reserve.  </w:t>
      </w:r>
    </w:p>
    <w:p w14:paraId="1F044C39" w14:textId="77777777" w:rsidR="0034544F" w:rsidRPr="008E5C1D" w:rsidRDefault="0034544F" w:rsidP="00DB5E00">
      <w:pPr>
        <w:tabs>
          <w:tab w:val="right" w:pos="10350"/>
        </w:tabs>
        <w:spacing w:before="240" w:after="40"/>
        <w:rPr>
          <w:rFonts w:asciiTheme="minorHAnsi" w:hAnsiTheme="minorHAnsi" w:cs="Microsoft Sans Serif"/>
          <w:sz w:val="20"/>
        </w:rPr>
      </w:pPr>
      <w:r>
        <w:rPr>
          <w:rFonts w:asciiTheme="minorHAnsi" w:hAnsiTheme="minorHAnsi" w:cs="Microsoft Sans Serif"/>
          <w:b/>
          <w:smallCaps/>
          <w:sz w:val="26"/>
          <w:szCs w:val="26"/>
        </w:rPr>
        <w:t>First Central Savings Bank</w:t>
      </w:r>
      <w:r w:rsidRPr="008E5C1D">
        <w:rPr>
          <w:rFonts w:asciiTheme="minorHAnsi" w:hAnsiTheme="minorHAnsi" w:cs="Microsoft Sans Serif"/>
          <w:b/>
          <w:sz w:val="22"/>
          <w:szCs w:val="22"/>
        </w:rPr>
        <w:t xml:space="preserve"> </w:t>
      </w:r>
      <w:r>
        <w:rPr>
          <w:rFonts w:asciiTheme="minorHAnsi" w:hAnsiTheme="minorHAnsi" w:cs="Microsoft Sans Serif"/>
          <w:sz w:val="20"/>
        </w:rPr>
        <w:t xml:space="preserve">– Glen Cove, NY </w:t>
      </w:r>
      <w:r w:rsidRPr="008E5C1D">
        <w:rPr>
          <w:rFonts w:asciiTheme="minorHAnsi" w:hAnsiTheme="minorHAnsi" w:cs="Microsoft Sans Serif"/>
          <w:sz w:val="20"/>
        </w:rPr>
        <w:tab/>
      </w:r>
      <w:r>
        <w:rPr>
          <w:rFonts w:asciiTheme="minorHAnsi" w:hAnsiTheme="minorHAnsi" w:cs="Microsoft Sans Serif"/>
          <w:sz w:val="20"/>
        </w:rPr>
        <w:t>2007 to 2010</w:t>
      </w:r>
    </w:p>
    <w:p w14:paraId="02ECDB63" w14:textId="77777777" w:rsidR="0034544F" w:rsidRPr="008E5C1D" w:rsidRDefault="0034544F" w:rsidP="0034544F">
      <w:pPr>
        <w:pBdr>
          <w:bottom w:val="double" w:sz="2" w:space="1" w:color="auto"/>
        </w:pBdr>
        <w:jc w:val="both"/>
        <w:rPr>
          <w:rFonts w:asciiTheme="minorHAnsi" w:hAnsiTheme="minorHAnsi" w:cs="Microsoft Sans Serif"/>
          <w:i/>
          <w:sz w:val="18"/>
          <w:szCs w:val="18"/>
        </w:rPr>
      </w:pPr>
      <w:r>
        <w:rPr>
          <w:rFonts w:asciiTheme="minorHAnsi" w:hAnsiTheme="minorHAnsi" w:cs="Microsoft Sans Serif"/>
          <w:i/>
          <w:sz w:val="18"/>
          <w:szCs w:val="18"/>
        </w:rPr>
        <w:t xml:space="preserve">New York based Thrift Institution focused on small business lending and commercial real estate. </w:t>
      </w:r>
    </w:p>
    <w:p w14:paraId="53A90CAD" w14:textId="77777777" w:rsidR="0034544F" w:rsidRPr="008E5C1D" w:rsidRDefault="0034544F" w:rsidP="0034544F">
      <w:pPr>
        <w:spacing w:before="80" w:after="40"/>
        <w:rPr>
          <w:rFonts w:asciiTheme="minorHAnsi" w:hAnsiTheme="minorHAnsi" w:cs="Microsoft Sans Serif"/>
          <w:b/>
          <w:smallCaps/>
        </w:rPr>
      </w:pPr>
      <w:r>
        <w:rPr>
          <w:rFonts w:asciiTheme="minorHAnsi" w:hAnsiTheme="minorHAnsi" w:cs="Microsoft Sans Serif"/>
          <w:b/>
          <w:smallCaps/>
        </w:rPr>
        <w:t>Loan Operations Supervisor</w:t>
      </w:r>
    </w:p>
    <w:p w14:paraId="17582D08" w14:textId="32896852" w:rsidR="00DB5E00" w:rsidRDefault="00A25012" w:rsidP="0034544F">
      <w:pPr>
        <w:tabs>
          <w:tab w:val="left" w:pos="720"/>
        </w:tabs>
        <w:suppressAutoHyphens/>
        <w:jc w:val="both"/>
        <w:rPr>
          <w:rFonts w:ascii="Calibri" w:hAnsi="Calibri"/>
          <w:sz w:val="20"/>
        </w:rPr>
      </w:pPr>
      <w:r>
        <w:rPr>
          <w:rFonts w:ascii="Calibri" w:hAnsi="Calibri"/>
          <w:sz w:val="20"/>
        </w:rPr>
        <w:t>Supervised analysts and o</w:t>
      </w:r>
      <w:r w:rsidR="0034544F" w:rsidRPr="00ED0FD0">
        <w:rPr>
          <w:rFonts w:ascii="Calibri" w:hAnsi="Calibri"/>
          <w:sz w:val="20"/>
        </w:rPr>
        <w:t>versaw loan operations in collection functions and ensured the proper setup of comme</w:t>
      </w:r>
      <w:r w:rsidR="006476B1">
        <w:rPr>
          <w:rFonts w:ascii="Calibri" w:hAnsi="Calibri"/>
          <w:sz w:val="20"/>
        </w:rPr>
        <w:t xml:space="preserve">rcial loans onto Fiserv system. </w:t>
      </w:r>
      <w:r w:rsidR="0034544F" w:rsidRPr="00ED0FD0">
        <w:rPr>
          <w:rFonts w:ascii="Calibri" w:hAnsi="Calibri"/>
          <w:sz w:val="20"/>
        </w:rPr>
        <w:t>Supplied internal/external auditors (FDIC and New York State Banking Department) with requested info</w:t>
      </w:r>
      <w:r w:rsidR="006476B1">
        <w:rPr>
          <w:rFonts w:ascii="Calibri" w:hAnsi="Calibri"/>
          <w:sz w:val="20"/>
        </w:rPr>
        <w:t>rmation during periodic audits</w:t>
      </w:r>
      <w:r>
        <w:rPr>
          <w:rFonts w:ascii="Calibri" w:hAnsi="Calibri"/>
          <w:sz w:val="20"/>
        </w:rPr>
        <w:t xml:space="preserve">. </w:t>
      </w:r>
    </w:p>
    <w:p w14:paraId="2CC450C4" w14:textId="77777777" w:rsidR="00DB5E00" w:rsidRPr="00C379D1" w:rsidRDefault="00DB5E00" w:rsidP="00C379D1">
      <w:pPr>
        <w:keepNext/>
        <w:numPr>
          <w:ilvl w:val="0"/>
          <w:numId w:val="4"/>
        </w:numPr>
        <w:suppressAutoHyphens/>
        <w:overflowPunct/>
        <w:autoSpaceDE/>
        <w:autoSpaceDN/>
        <w:adjustRightInd/>
        <w:jc w:val="both"/>
        <w:textAlignment w:val="auto"/>
        <w:rPr>
          <w:rFonts w:ascii="Calibri" w:hAnsi="Calibri"/>
          <w:b/>
          <w:sz w:val="18"/>
          <w:szCs w:val="16"/>
        </w:rPr>
      </w:pPr>
      <w:r w:rsidRPr="00C379D1">
        <w:rPr>
          <w:rFonts w:ascii="Calibri" w:hAnsi="Calibri"/>
          <w:b/>
          <w:sz w:val="18"/>
          <w:szCs w:val="16"/>
        </w:rPr>
        <w:t>Promoted to Loan Operations Supervisor in less than one year of tenure within the lending department.</w:t>
      </w:r>
    </w:p>
    <w:p w14:paraId="025B4646" w14:textId="77777777" w:rsidR="006476B1" w:rsidRPr="00C379D1" w:rsidRDefault="006476B1" w:rsidP="00C379D1">
      <w:pPr>
        <w:keepNext/>
        <w:numPr>
          <w:ilvl w:val="0"/>
          <w:numId w:val="4"/>
        </w:numPr>
        <w:suppressAutoHyphens/>
        <w:overflowPunct/>
        <w:autoSpaceDE/>
        <w:autoSpaceDN/>
        <w:adjustRightInd/>
        <w:jc w:val="both"/>
        <w:textAlignment w:val="auto"/>
        <w:rPr>
          <w:rFonts w:ascii="Calibri" w:hAnsi="Calibri"/>
          <w:b/>
          <w:sz w:val="18"/>
          <w:szCs w:val="16"/>
        </w:rPr>
      </w:pPr>
      <w:r w:rsidRPr="00C379D1">
        <w:rPr>
          <w:rFonts w:ascii="Calibri" w:hAnsi="Calibri"/>
          <w:b/>
          <w:sz w:val="18"/>
          <w:szCs w:val="16"/>
        </w:rPr>
        <w:t xml:space="preserve">Tapped to work on a HELOC reconciliation project in conjunction with internal audit and compliance group in order to account for discrepancies with interest rate calculations on approximately 100 home equity lines of credit. </w:t>
      </w:r>
    </w:p>
    <w:p w14:paraId="02A3A175" w14:textId="77777777" w:rsidR="0034544F" w:rsidRPr="006476B1" w:rsidRDefault="0054529B" w:rsidP="0054529B">
      <w:pPr>
        <w:tabs>
          <w:tab w:val="left" w:pos="4560"/>
        </w:tabs>
      </w:pPr>
      <w:r>
        <w:tab/>
      </w:r>
    </w:p>
    <w:sectPr w:rsidR="0034544F" w:rsidRPr="006476B1" w:rsidSect="00621C41">
      <w:headerReference w:type="default" r:id="rId8"/>
      <w:headerReference w:type="first" r:id="rId9"/>
      <w:pgSz w:w="12240" w:h="15840" w:code="1"/>
      <w:pgMar w:top="1365" w:right="1440" w:bottom="252" w:left="720" w:header="86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D8D2" w14:textId="77777777" w:rsidR="0087537E" w:rsidRDefault="0087537E">
      <w:r>
        <w:separator/>
      </w:r>
    </w:p>
  </w:endnote>
  <w:endnote w:type="continuationSeparator" w:id="0">
    <w:p w14:paraId="54475D87" w14:textId="77777777" w:rsidR="0087537E" w:rsidRDefault="0087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w:altName w:val="Corbel"/>
    <w:charset w:val="00"/>
    <w:family w:val="auto"/>
    <w:pitch w:val="variable"/>
    <w:sig w:usb0="00000001" w:usb1="5000206A"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no Pro Smbd SmText">
    <w:altName w:val="Times New Roman"/>
    <w:panose1 w:val="00000000000000000000"/>
    <w:charset w:val="00"/>
    <w:family w:val="roman"/>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A39B" w14:textId="77777777" w:rsidR="0087537E" w:rsidRDefault="0087537E">
      <w:r>
        <w:separator/>
      </w:r>
    </w:p>
  </w:footnote>
  <w:footnote w:type="continuationSeparator" w:id="0">
    <w:p w14:paraId="47935EFC" w14:textId="77777777" w:rsidR="0087537E" w:rsidRDefault="0087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98B2" w14:textId="77777777" w:rsidR="00C379D1" w:rsidRPr="006476B1" w:rsidRDefault="00C379D1" w:rsidP="006476B1">
    <w:pPr>
      <w:pBdr>
        <w:bottom w:val="single" w:sz="4" w:space="1" w:color="auto"/>
      </w:pBdr>
      <w:rPr>
        <w:rFonts w:asciiTheme="minorHAnsi" w:hAnsiTheme="minorHAnsi" w:cs="Microsoft Sans Serif"/>
        <w:sz w:val="20"/>
      </w:rPr>
    </w:pPr>
    <w:r w:rsidRPr="00ED0FD0">
      <w:rPr>
        <w:rFonts w:asciiTheme="minorHAnsi" w:hAnsiTheme="minorHAnsi" w:cs="Microsoft Sans Serif"/>
        <w:b/>
        <w:smallCaps/>
        <w:sz w:val="32"/>
        <w:szCs w:val="32"/>
      </w:rPr>
      <w:t xml:space="preserve">Roberto Carlos Westerband </w:t>
    </w:r>
    <w:r w:rsidRPr="00ED0FD0">
      <w:rPr>
        <w:rFonts w:asciiTheme="minorHAnsi" w:hAnsiTheme="minorHAnsi" w:cs="Microsoft Sans Serif"/>
        <w:b/>
        <w:smallCaps/>
        <w:sz w:val="20"/>
      </w:rPr>
      <w:t>|</w:t>
    </w:r>
    <w:hyperlink r:id="rId1" w:history="1">
      <w:r w:rsidRPr="00392F43">
        <w:rPr>
          <w:rStyle w:val="Hyperlink"/>
          <w:rFonts w:asciiTheme="minorHAnsi" w:hAnsiTheme="minorHAnsi" w:cs="Microsoft Sans Serif"/>
          <w:b/>
          <w:sz w:val="20"/>
        </w:rPr>
        <w:t>roberto.westerband@gmail.com</w:t>
      </w:r>
    </w:hyperlink>
    <w:r>
      <w:rPr>
        <w:rFonts w:asciiTheme="minorHAnsi" w:hAnsiTheme="minorHAnsi" w:cs="Microsoft Sans Serif"/>
        <w:b/>
        <w:sz w:val="20"/>
      </w:rPr>
      <w:t xml:space="preserve"> • </w:t>
    </w:r>
    <w:r>
      <w:rPr>
        <w:rFonts w:asciiTheme="minorHAnsi" w:hAnsiTheme="minorHAnsi" w:cs="Microsoft Sans Serif"/>
        <w:sz w:val="20"/>
      </w:rPr>
      <w:t xml:space="preserve">Phone: 347.920.6037 </w:t>
    </w:r>
    <w:r>
      <w:rPr>
        <w:rFonts w:asciiTheme="minorHAnsi" w:hAnsiTheme="minorHAnsi" w:cs="Microsoft Sans Serif"/>
        <w:sz w:val="20"/>
      </w:rPr>
      <w:tab/>
    </w:r>
    <w:r w:rsidRPr="00353A2A">
      <w:rPr>
        <w:rFonts w:asciiTheme="minorHAnsi" w:hAnsiTheme="minorHAnsi" w:cs="Microsoft Sans Serif"/>
        <w:color w:val="808080" w:themeColor="background1" w:themeShade="80"/>
        <w:spacing w:val="60"/>
        <w:sz w:val="20"/>
      </w:rPr>
      <w:t>Page</w:t>
    </w:r>
    <w:r w:rsidRPr="00353A2A">
      <w:rPr>
        <w:rFonts w:asciiTheme="minorHAnsi" w:hAnsiTheme="minorHAnsi" w:cs="Microsoft Sans Serif"/>
        <w:sz w:val="20"/>
      </w:rPr>
      <w:t xml:space="preserve"> | </w:t>
    </w:r>
    <w:r w:rsidRPr="00353A2A">
      <w:rPr>
        <w:rFonts w:asciiTheme="minorHAnsi" w:hAnsiTheme="minorHAnsi" w:cs="Microsoft Sans Serif"/>
        <w:sz w:val="20"/>
      </w:rPr>
      <w:fldChar w:fldCharType="begin"/>
    </w:r>
    <w:r w:rsidRPr="00353A2A">
      <w:rPr>
        <w:rFonts w:asciiTheme="minorHAnsi" w:hAnsiTheme="minorHAnsi" w:cs="Microsoft Sans Serif"/>
        <w:sz w:val="20"/>
      </w:rPr>
      <w:instrText xml:space="preserve"> PAGE   \* MERGEFORMAT </w:instrText>
    </w:r>
    <w:r w:rsidRPr="00353A2A">
      <w:rPr>
        <w:rFonts w:asciiTheme="minorHAnsi" w:hAnsiTheme="minorHAnsi" w:cs="Microsoft Sans Serif"/>
        <w:sz w:val="20"/>
      </w:rPr>
      <w:fldChar w:fldCharType="separate"/>
    </w:r>
    <w:r w:rsidR="004F416F" w:rsidRPr="004F416F">
      <w:rPr>
        <w:rFonts w:asciiTheme="minorHAnsi" w:hAnsiTheme="minorHAnsi" w:cs="Microsoft Sans Serif"/>
        <w:b/>
        <w:bCs/>
        <w:noProof/>
        <w:sz w:val="20"/>
      </w:rPr>
      <w:t>3</w:t>
    </w:r>
    <w:r w:rsidRPr="00353A2A">
      <w:rPr>
        <w:rFonts w:asciiTheme="minorHAnsi" w:hAnsiTheme="minorHAnsi" w:cs="Microsoft Sans Serif"/>
        <w:b/>
        <w:bCs/>
        <w:noProof/>
        <w:sz w:val="20"/>
      </w:rPr>
      <w:fldChar w:fldCharType="end"/>
    </w:r>
  </w:p>
  <w:p w14:paraId="0031C45A" w14:textId="77777777" w:rsidR="00C379D1" w:rsidRDefault="00C37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A0A1" w14:textId="77777777" w:rsidR="00C379D1" w:rsidRPr="006476B1" w:rsidRDefault="00C379D1" w:rsidP="006476B1">
    <w:pPr>
      <w:pBdr>
        <w:bottom w:val="single" w:sz="4" w:space="1" w:color="auto"/>
      </w:pBdr>
      <w:rPr>
        <w:rFonts w:asciiTheme="minorHAnsi" w:hAnsiTheme="minorHAnsi" w:cs="Microsoft Sans Serif"/>
        <w:sz w:val="20"/>
      </w:rPr>
    </w:pPr>
    <w:r w:rsidRPr="00ED0FD0">
      <w:rPr>
        <w:rFonts w:asciiTheme="minorHAnsi" w:hAnsiTheme="minorHAnsi" w:cs="Microsoft Sans Serif"/>
        <w:b/>
        <w:smallCaps/>
        <w:sz w:val="32"/>
        <w:szCs w:val="32"/>
      </w:rPr>
      <w:t xml:space="preserve">Roberto Carlos Westerband </w:t>
    </w:r>
    <w:r w:rsidRPr="00ED0FD0">
      <w:rPr>
        <w:rFonts w:asciiTheme="minorHAnsi" w:hAnsiTheme="minorHAnsi" w:cs="Microsoft Sans Serif"/>
        <w:b/>
        <w:smallCaps/>
        <w:sz w:val="20"/>
      </w:rPr>
      <w:t>|</w:t>
    </w:r>
    <w:hyperlink r:id="rId1" w:history="1">
      <w:r w:rsidRPr="00392F43">
        <w:rPr>
          <w:rStyle w:val="Hyperlink"/>
          <w:rFonts w:asciiTheme="minorHAnsi" w:hAnsiTheme="minorHAnsi" w:cs="Microsoft Sans Serif"/>
          <w:b/>
          <w:sz w:val="20"/>
        </w:rPr>
        <w:t>roberto.westerband@gmail.com</w:t>
      </w:r>
    </w:hyperlink>
    <w:r>
      <w:rPr>
        <w:rFonts w:asciiTheme="minorHAnsi" w:hAnsiTheme="minorHAnsi" w:cs="Microsoft Sans Serif"/>
        <w:b/>
        <w:sz w:val="20"/>
      </w:rPr>
      <w:t xml:space="preserve"> • </w:t>
    </w:r>
    <w:r>
      <w:rPr>
        <w:rFonts w:asciiTheme="minorHAnsi" w:hAnsiTheme="minorHAnsi" w:cs="Microsoft Sans Serif"/>
        <w:sz w:val="20"/>
      </w:rPr>
      <w:t xml:space="preserve">Phone: 347.920.6037 </w:t>
    </w:r>
    <w:r>
      <w:rPr>
        <w:rFonts w:asciiTheme="minorHAnsi" w:hAnsiTheme="minorHAnsi" w:cs="Microsoft Sans Serif"/>
        <w:sz w:val="20"/>
      </w:rPr>
      <w:tab/>
    </w:r>
    <w:r>
      <w:rPr>
        <w:rFonts w:asciiTheme="minorHAnsi" w:hAnsiTheme="minorHAnsi" w:cs="Microsoft Sans Serif"/>
        <w:sz w:val="20"/>
      </w:rPr>
      <w:tab/>
      <w:t>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3A7"/>
    <w:multiLevelType w:val="hybridMultilevel"/>
    <w:tmpl w:val="369C4A8C"/>
    <w:lvl w:ilvl="0" w:tplc="038C8704">
      <w:start w:val="237"/>
      <w:numFmt w:val="bullet"/>
      <w:pStyle w:val="EYbodybullet"/>
      <w:lvlText w:val="•"/>
      <w:lvlJc w:val="left"/>
      <w:pPr>
        <w:tabs>
          <w:tab w:val="num" w:pos="360"/>
        </w:tabs>
        <w:ind w:left="360" w:hanging="360"/>
      </w:pPr>
      <w:rPr>
        <w:rFonts w:ascii="EYInterstate" w:hAnsi="EYInterstate" w:cs="Arno Pro Smbd SmText" w:hint="default"/>
        <w:color w:val="A6A6A6" w:themeColor="background1" w:themeShade="A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A0057"/>
    <w:multiLevelType w:val="hybridMultilevel"/>
    <w:tmpl w:val="5D9A7AAE"/>
    <w:lvl w:ilvl="0" w:tplc="14124BAC">
      <w:start w:val="1"/>
      <w:numFmt w:val="bullet"/>
      <w:pStyle w:val="Bullet"/>
      <w:lvlText w:val="►"/>
      <w:lvlJc w:val="left"/>
      <w:pPr>
        <w:tabs>
          <w:tab w:val="num" w:pos="792"/>
        </w:tabs>
        <w:ind w:left="792" w:hanging="432"/>
      </w:pPr>
      <w:rPr>
        <w:rFonts w:ascii="Arial" w:hAnsi="Arial" w:hint="default"/>
        <w:color w:val="FFD2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963DB"/>
    <w:multiLevelType w:val="hybridMultilevel"/>
    <w:tmpl w:val="35A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079CC"/>
    <w:multiLevelType w:val="hybridMultilevel"/>
    <w:tmpl w:val="488457EA"/>
    <w:lvl w:ilvl="0" w:tplc="038C8704">
      <w:start w:val="237"/>
      <w:numFmt w:val="bullet"/>
      <w:lvlText w:val="•"/>
      <w:lvlJc w:val="left"/>
      <w:pPr>
        <w:ind w:left="720" w:hanging="360"/>
      </w:pPr>
      <w:rPr>
        <w:rFonts w:ascii="EYInterstate" w:hAnsi="EYInterstate" w:cs="Arno Pro Smbd SmText"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37"/>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56963"/>
    <w:rsid w:val="00001239"/>
    <w:rsid w:val="00002153"/>
    <w:rsid w:val="000029A5"/>
    <w:rsid w:val="0000317B"/>
    <w:rsid w:val="00003715"/>
    <w:rsid w:val="00003C94"/>
    <w:rsid w:val="00004050"/>
    <w:rsid w:val="000042A2"/>
    <w:rsid w:val="000046CB"/>
    <w:rsid w:val="000047BB"/>
    <w:rsid w:val="00004B0A"/>
    <w:rsid w:val="00005D14"/>
    <w:rsid w:val="00005D47"/>
    <w:rsid w:val="00006153"/>
    <w:rsid w:val="0000638B"/>
    <w:rsid w:val="00007957"/>
    <w:rsid w:val="000106AE"/>
    <w:rsid w:val="00010AE1"/>
    <w:rsid w:val="000114F4"/>
    <w:rsid w:val="00012507"/>
    <w:rsid w:val="00012807"/>
    <w:rsid w:val="00012B6B"/>
    <w:rsid w:val="000156F4"/>
    <w:rsid w:val="000166E4"/>
    <w:rsid w:val="0001682C"/>
    <w:rsid w:val="00016858"/>
    <w:rsid w:val="00016981"/>
    <w:rsid w:val="00016A73"/>
    <w:rsid w:val="00017DD4"/>
    <w:rsid w:val="000206D5"/>
    <w:rsid w:val="00020878"/>
    <w:rsid w:val="00020F68"/>
    <w:rsid w:val="000212B6"/>
    <w:rsid w:val="00021377"/>
    <w:rsid w:val="000215BB"/>
    <w:rsid w:val="00022AFF"/>
    <w:rsid w:val="00022BBC"/>
    <w:rsid w:val="00022DBC"/>
    <w:rsid w:val="000232EB"/>
    <w:rsid w:val="00023CE4"/>
    <w:rsid w:val="000241A8"/>
    <w:rsid w:val="000245C3"/>
    <w:rsid w:val="00024646"/>
    <w:rsid w:val="00025859"/>
    <w:rsid w:val="00026952"/>
    <w:rsid w:val="00026A12"/>
    <w:rsid w:val="00026A5B"/>
    <w:rsid w:val="000304D2"/>
    <w:rsid w:val="00030626"/>
    <w:rsid w:val="00031397"/>
    <w:rsid w:val="000318E3"/>
    <w:rsid w:val="00031BDB"/>
    <w:rsid w:val="00031F4E"/>
    <w:rsid w:val="00032CCA"/>
    <w:rsid w:val="000344E3"/>
    <w:rsid w:val="0003496A"/>
    <w:rsid w:val="00035CC4"/>
    <w:rsid w:val="00036AC5"/>
    <w:rsid w:val="00036B6B"/>
    <w:rsid w:val="00036E27"/>
    <w:rsid w:val="00037132"/>
    <w:rsid w:val="0003728A"/>
    <w:rsid w:val="00037310"/>
    <w:rsid w:val="000375ED"/>
    <w:rsid w:val="000379D3"/>
    <w:rsid w:val="0004025D"/>
    <w:rsid w:val="000422C3"/>
    <w:rsid w:val="000434CA"/>
    <w:rsid w:val="00043CE6"/>
    <w:rsid w:val="00044B03"/>
    <w:rsid w:val="00044D76"/>
    <w:rsid w:val="00044DD1"/>
    <w:rsid w:val="00045494"/>
    <w:rsid w:val="0004574B"/>
    <w:rsid w:val="0004624D"/>
    <w:rsid w:val="00046F84"/>
    <w:rsid w:val="00047A10"/>
    <w:rsid w:val="0005006D"/>
    <w:rsid w:val="00050B73"/>
    <w:rsid w:val="00051565"/>
    <w:rsid w:val="00053519"/>
    <w:rsid w:val="000535DE"/>
    <w:rsid w:val="00054DD9"/>
    <w:rsid w:val="00055DD0"/>
    <w:rsid w:val="000565FB"/>
    <w:rsid w:val="000569E1"/>
    <w:rsid w:val="000602BC"/>
    <w:rsid w:val="0006260A"/>
    <w:rsid w:val="00063009"/>
    <w:rsid w:val="00063239"/>
    <w:rsid w:val="00064109"/>
    <w:rsid w:val="00064C0C"/>
    <w:rsid w:val="00064DA3"/>
    <w:rsid w:val="00067B08"/>
    <w:rsid w:val="0007191A"/>
    <w:rsid w:val="00072535"/>
    <w:rsid w:val="000726D8"/>
    <w:rsid w:val="00072C71"/>
    <w:rsid w:val="00072CA3"/>
    <w:rsid w:val="00073547"/>
    <w:rsid w:val="00073610"/>
    <w:rsid w:val="000742CB"/>
    <w:rsid w:val="00074609"/>
    <w:rsid w:val="00074C59"/>
    <w:rsid w:val="00075659"/>
    <w:rsid w:val="000767F7"/>
    <w:rsid w:val="00077697"/>
    <w:rsid w:val="000804D9"/>
    <w:rsid w:val="00080511"/>
    <w:rsid w:val="00081743"/>
    <w:rsid w:val="00081C5D"/>
    <w:rsid w:val="00082F1B"/>
    <w:rsid w:val="00083561"/>
    <w:rsid w:val="0008372E"/>
    <w:rsid w:val="00083ACA"/>
    <w:rsid w:val="00084007"/>
    <w:rsid w:val="00084029"/>
    <w:rsid w:val="000857D5"/>
    <w:rsid w:val="00087F52"/>
    <w:rsid w:val="00087FD4"/>
    <w:rsid w:val="000901C4"/>
    <w:rsid w:val="00090D1D"/>
    <w:rsid w:val="00090DDF"/>
    <w:rsid w:val="0009167B"/>
    <w:rsid w:val="00092041"/>
    <w:rsid w:val="00093712"/>
    <w:rsid w:val="000952F5"/>
    <w:rsid w:val="000957FC"/>
    <w:rsid w:val="00095E00"/>
    <w:rsid w:val="00095F85"/>
    <w:rsid w:val="0009686B"/>
    <w:rsid w:val="000977A2"/>
    <w:rsid w:val="00097E37"/>
    <w:rsid w:val="000A0F91"/>
    <w:rsid w:val="000A139F"/>
    <w:rsid w:val="000A2AB6"/>
    <w:rsid w:val="000A2BB2"/>
    <w:rsid w:val="000A2CB6"/>
    <w:rsid w:val="000A343F"/>
    <w:rsid w:val="000A45EA"/>
    <w:rsid w:val="000A47E2"/>
    <w:rsid w:val="000A4B8E"/>
    <w:rsid w:val="000A509C"/>
    <w:rsid w:val="000A540D"/>
    <w:rsid w:val="000A5501"/>
    <w:rsid w:val="000A70DF"/>
    <w:rsid w:val="000A7A6E"/>
    <w:rsid w:val="000B02AF"/>
    <w:rsid w:val="000B06E2"/>
    <w:rsid w:val="000B0AC8"/>
    <w:rsid w:val="000B0AFA"/>
    <w:rsid w:val="000B0BF7"/>
    <w:rsid w:val="000B18A8"/>
    <w:rsid w:val="000B263C"/>
    <w:rsid w:val="000B2720"/>
    <w:rsid w:val="000B2A4D"/>
    <w:rsid w:val="000B2D15"/>
    <w:rsid w:val="000B2DBC"/>
    <w:rsid w:val="000B3572"/>
    <w:rsid w:val="000B3716"/>
    <w:rsid w:val="000B3E53"/>
    <w:rsid w:val="000B4D34"/>
    <w:rsid w:val="000B501A"/>
    <w:rsid w:val="000B5953"/>
    <w:rsid w:val="000B600C"/>
    <w:rsid w:val="000B6AAD"/>
    <w:rsid w:val="000B6C1D"/>
    <w:rsid w:val="000B6C33"/>
    <w:rsid w:val="000B7A07"/>
    <w:rsid w:val="000B7EF9"/>
    <w:rsid w:val="000C1328"/>
    <w:rsid w:val="000C21C2"/>
    <w:rsid w:val="000C32B2"/>
    <w:rsid w:val="000C4035"/>
    <w:rsid w:val="000C4F9C"/>
    <w:rsid w:val="000C5637"/>
    <w:rsid w:val="000C5FFF"/>
    <w:rsid w:val="000C7421"/>
    <w:rsid w:val="000D038A"/>
    <w:rsid w:val="000D0D87"/>
    <w:rsid w:val="000D147B"/>
    <w:rsid w:val="000D19AA"/>
    <w:rsid w:val="000D28A8"/>
    <w:rsid w:val="000D2960"/>
    <w:rsid w:val="000D3210"/>
    <w:rsid w:val="000D4479"/>
    <w:rsid w:val="000D455C"/>
    <w:rsid w:val="000D48DF"/>
    <w:rsid w:val="000D5490"/>
    <w:rsid w:val="000D55F7"/>
    <w:rsid w:val="000D5667"/>
    <w:rsid w:val="000D7371"/>
    <w:rsid w:val="000D7AF9"/>
    <w:rsid w:val="000E105D"/>
    <w:rsid w:val="000E1C68"/>
    <w:rsid w:val="000E21BA"/>
    <w:rsid w:val="000E27D0"/>
    <w:rsid w:val="000E36A9"/>
    <w:rsid w:val="000E42B3"/>
    <w:rsid w:val="000E477D"/>
    <w:rsid w:val="000E71AA"/>
    <w:rsid w:val="000E72FA"/>
    <w:rsid w:val="000F1482"/>
    <w:rsid w:val="000F1B56"/>
    <w:rsid w:val="000F2277"/>
    <w:rsid w:val="000F313E"/>
    <w:rsid w:val="000F4186"/>
    <w:rsid w:val="000F5038"/>
    <w:rsid w:val="000F50C2"/>
    <w:rsid w:val="000F57FF"/>
    <w:rsid w:val="000F78FC"/>
    <w:rsid w:val="00100403"/>
    <w:rsid w:val="001010D7"/>
    <w:rsid w:val="001017EF"/>
    <w:rsid w:val="00102095"/>
    <w:rsid w:val="001026A4"/>
    <w:rsid w:val="001038DD"/>
    <w:rsid w:val="001039DE"/>
    <w:rsid w:val="0010497B"/>
    <w:rsid w:val="0010604C"/>
    <w:rsid w:val="001074DD"/>
    <w:rsid w:val="00107BEE"/>
    <w:rsid w:val="00110527"/>
    <w:rsid w:val="00110DE6"/>
    <w:rsid w:val="00111E98"/>
    <w:rsid w:val="00111EA0"/>
    <w:rsid w:val="001120C8"/>
    <w:rsid w:val="0011223C"/>
    <w:rsid w:val="00113787"/>
    <w:rsid w:val="00113C10"/>
    <w:rsid w:val="001153A6"/>
    <w:rsid w:val="00115BE2"/>
    <w:rsid w:val="001163E2"/>
    <w:rsid w:val="0011694F"/>
    <w:rsid w:val="001173CC"/>
    <w:rsid w:val="001178A9"/>
    <w:rsid w:val="00117A88"/>
    <w:rsid w:val="00117E28"/>
    <w:rsid w:val="00117F1F"/>
    <w:rsid w:val="001201CF"/>
    <w:rsid w:val="00120231"/>
    <w:rsid w:val="001206C8"/>
    <w:rsid w:val="0012163E"/>
    <w:rsid w:val="0012170C"/>
    <w:rsid w:val="00121AE1"/>
    <w:rsid w:val="00121CAC"/>
    <w:rsid w:val="00122C67"/>
    <w:rsid w:val="00123C6D"/>
    <w:rsid w:val="00124084"/>
    <w:rsid w:val="00124771"/>
    <w:rsid w:val="00124AA1"/>
    <w:rsid w:val="001250E0"/>
    <w:rsid w:val="001263EC"/>
    <w:rsid w:val="001265FF"/>
    <w:rsid w:val="001279DE"/>
    <w:rsid w:val="001319FE"/>
    <w:rsid w:val="001322D2"/>
    <w:rsid w:val="00132C5B"/>
    <w:rsid w:val="0013337D"/>
    <w:rsid w:val="00133EB9"/>
    <w:rsid w:val="001340C2"/>
    <w:rsid w:val="00134254"/>
    <w:rsid w:val="0013454E"/>
    <w:rsid w:val="0013461F"/>
    <w:rsid w:val="0013493E"/>
    <w:rsid w:val="001355B7"/>
    <w:rsid w:val="001358E5"/>
    <w:rsid w:val="00135FD8"/>
    <w:rsid w:val="0013609E"/>
    <w:rsid w:val="001361A5"/>
    <w:rsid w:val="001367B7"/>
    <w:rsid w:val="00136BF1"/>
    <w:rsid w:val="001373FC"/>
    <w:rsid w:val="00137A3F"/>
    <w:rsid w:val="001409A8"/>
    <w:rsid w:val="00140D6C"/>
    <w:rsid w:val="001418E4"/>
    <w:rsid w:val="00141B08"/>
    <w:rsid w:val="00141F21"/>
    <w:rsid w:val="0014317E"/>
    <w:rsid w:val="00143E12"/>
    <w:rsid w:val="00144A77"/>
    <w:rsid w:val="0014709F"/>
    <w:rsid w:val="0014730A"/>
    <w:rsid w:val="00147941"/>
    <w:rsid w:val="001479FB"/>
    <w:rsid w:val="00150AE4"/>
    <w:rsid w:val="00150BE7"/>
    <w:rsid w:val="0015115B"/>
    <w:rsid w:val="00151843"/>
    <w:rsid w:val="0015275C"/>
    <w:rsid w:val="00153365"/>
    <w:rsid w:val="00153729"/>
    <w:rsid w:val="001537A3"/>
    <w:rsid w:val="00154DA1"/>
    <w:rsid w:val="00155094"/>
    <w:rsid w:val="001551F1"/>
    <w:rsid w:val="001556B3"/>
    <w:rsid w:val="00155711"/>
    <w:rsid w:val="00156069"/>
    <w:rsid w:val="0015661F"/>
    <w:rsid w:val="00156C0F"/>
    <w:rsid w:val="00157E38"/>
    <w:rsid w:val="00157E6F"/>
    <w:rsid w:val="00160307"/>
    <w:rsid w:val="001616EC"/>
    <w:rsid w:val="001617FC"/>
    <w:rsid w:val="001622A2"/>
    <w:rsid w:val="00163411"/>
    <w:rsid w:val="00165475"/>
    <w:rsid w:val="00167059"/>
    <w:rsid w:val="0016719E"/>
    <w:rsid w:val="001710F2"/>
    <w:rsid w:val="0017115D"/>
    <w:rsid w:val="0017226F"/>
    <w:rsid w:val="001732E0"/>
    <w:rsid w:val="00173A18"/>
    <w:rsid w:val="0017589D"/>
    <w:rsid w:val="00175D43"/>
    <w:rsid w:val="001768CC"/>
    <w:rsid w:val="001769AD"/>
    <w:rsid w:val="00176AAC"/>
    <w:rsid w:val="001817A3"/>
    <w:rsid w:val="0018303D"/>
    <w:rsid w:val="00183598"/>
    <w:rsid w:val="001839FB"/>
    <w:rsid w:val="00185D7C"/>
    <w:rsid w:val="001863E6"/>
    <w:rsid w:val="001919D7"/>
    <w:rsid w:val="00191D5C"/>
    <w:rsid w:val="00191EA8"/>
    <w:rsid w:val="001923C2"/>
    <w:rsid w:val="0019317A"/>
    <w:rsid w:val="001931CB"/>
    <w:rsid w:val="001936FF"/>
    <w:rsid w:val="00193834"/>
    <w:rsid w:val="00193A36"/>
    <w:rsid w:val="00193AF4"/>
    <w:rsid w:val="00194A50"/>
    <w:rsid w:val="00195B55"/>
    <w:rsid w:val="00196956"/>
    <w:rsid w:val="00196C4C"/>
    <w:rsid w:val="0019704F"/>
    <w:rsid w:val="001A056C"/>
    <w:rsid w:val="001A0BE5"/>
    <w:rsid w:val="001A2339"/>
    <w:rsid w:val="001A336F"/>
    <w:rsid w:val="001A3A25"/>
    <w:rsid w:val="001A3F30"/>
    <w:rsid w:val="001A4478"/>
    <w:rsid w:val="001A4C1C"/>
    <w:rsid w:val="001A509E"/>
    <w:rsid w:val="001A5C7F"/>
    <w:rsid w:val="001A6BE9"/>
    <w:rsid w:val="001A6CE2"/>
    <w:rsid w:val="001A6EF6"/>
    <w:rsid w:val="001B00EF"/>
    <w:rsid w:val="001B0F87"/>
    <w:rsid w:val="001B17E2"/>
    <w:rsid w:val="001B1E5D"/>
    <w:rsid w:val="001B2B69"/>
    <w:rsid w:val="001B2DC4"/>
    <w:rsid w:val="001B4B01"/>
    <w:rsid w:val="001B5E89"/>
    <w:rsid w:val="001B67EF"/>
    <w:rsid w:val="001B6973"/>
    <w:rsid w:val="001B6A98"/>
    <w:rsid w:val="001B6B9C"/>
    <w:rsid w:val="001B6BC9"/>
    <w:rsid w:val="001B6C4F"/>
    <w:rsid w:val="001B7371"/>
    <w:rsid w:val="001B7A43"/>
    <w:rsid w:val="001C0000"/>
    <w:rsid w:val="001C0260"/>
    <w:rsid w:val="001C0391"/>
    <w:rsid w:val="001C2D46"/>
    <w:rsid w:val="001C2E88"/>
    <w:rsid w:val="001C306A"/>
    <w:rsid w:val="001C3F05"/>
    <w:rsid w:val="001C3F25"/>
    <w:rsid w:val="001C4866"/>
    <w:rsid w:val="001C54B4"/>
    <w:rsid w:val="001C5E17"/>
    <w:rsid w:val="001C680F"/>
    <w:rsid w:val="001C7C46"/>
    <w:rsid w:val="001D0754"/>
    <w:rsid w:val="001D1271"/>
    <w:rsid w:val="001D16FD"/>
    <w:rsid w:val="001D17C9"/>
    <w:rsid w:val="001D2696"/>
    <w:rsid w:val="001D2ABA"/>
    <w:rsid w:val="001D516F"/>
    <w:rsid w:val="001D52B1"/>
    <w:rsid w:val="001D5BDD"/>
    <w:rsid w:val="001D6F10"/>
    <w:rsid w:val="001D7FB3"/>
    <w:rsid w:val="001E0832"/>
    <w:rsid w:val="001E1485"/>
    <w:rsid w:val="001E1ACA"/>
    <w:rsid w:val="001E2423"/>
    <w:rsid w:val="001E2C16"/>
    <w:rsid w:val="001E2D16"/>
    <w:rsid w:val="001E36B5"/>
    <w:rsid w:val="001E3B96"/>
    <w:rsid w:val="001E3FCF"/>
    <w:rsid w:val="001E72BE"/>
    <w:rsid w:val="001E7F57"/>
    <w:rsid w:val="001F017E"/>
    <w:rsid w:val="001F0CF4"/>
    <w:rsid w:val="001F1434"/>
    <w:rsid w:val="001F16D5"/>
    <w:rsid w:val="001F17B9"/>
    <w:rsid w:val="001F3AF2"/>
    <w:rsid w:val="001F5257"/>
    <w:rsid w:val="001F5B8F"/>
    <w:rsid w:val="001F6758"/>
    <w:rsid w:val="001F7234"/>
    <w:rsid w:val="001F7364"/>
    <w:rsid w:val="001F77C5"/>
    <w:rsid w:val="001F77C8"/>
    <w:rsid w:val="002004E6"/>
    <w:rsid w:val="002005B8"/>
    <w:rsid w:val="002009E9"/>
    <w:rsid w:val="002010E8"/>
    <w:rsid w:val="00201431"/>
    <w:rsid w:val="00201C72"/>
    <w:rsid w:val="002029DA"/>
    <w:rsid w:val="002032D3"/>
    <w:rsid w:val="002057D6"/>
    <w:rsid w:val="00207355"/>
    <w:rsid w:val="00207BC9"/>
    <w:rsid w:val="00207C2B"/>
    <w:rsid w:val="002100D1"/>
    <w:rsid w:val="00210831"/>
    <w:rsid w:val="00211115"/>
    <w:rsid w:val="00212159"/>
    <w:rsid w:val="00213608"/>
    <w:rsid w:val="002139DC"/>
    <w:rsid w:val="002147BE"/>
    <w:rsid w:val="002148E8"/>
    <w:rsid w:val="00214A8B"/>
    <w:rsid w:val="002150F0"/>
    <w:rsid w:val="002159E5"/>
    <w:rsid w:val="00216423"/>
    <w:rsid w:val="0021683F"/>
    <w:rsid w:val="00220A51"/>
    <w:rsid w:val="00221CA6"/>
    <w:rsid w:val="002230B0"/>
    <w:rsid w:val="00223599"/>
    <w:rsid w:val="002236DA"/>
    <w:rsid w:val="00223C13"/>
    <w:rsid w:val="002245BA"/>
    <w:rsid w:val="0022476E"/>
    <w:rsid w:val="00224A17"/>
    <w:rsid w:val="00226970"/>
    <w:rsid w:val="00226E7F"/>
    <w:rsid w:val="0023064B"/>
    <w:rsid w:val="002306B5"/>
    <w:rsid w:val="00230ED5"/>
    <w:rsid w:val="00231558"/>
    <w:rsid w:val="00232700"/>
    <w:rsid w:val="00232718"/>
    <w:rsid w:val="0023307E"/>
    <w:rsid w:val="002331EE"/>
    <w:rsid w:val="0023394F"/>
    <w:rsid w:val="00233996"/>
    <w:rsid w:val="002344C5"/>
    <w:rsid w:val="00235250"/>
    <w:rsid w:val="00235AC6"/>
    <w:rsid w:val="00236459"/>
    <w:rsid w:val="00236733"/>
    <w:rsid w:val="00236A66"/>
    <w:rsid w:val="00236AB8"/>
    <w:rsid w:val="002373D1"/>
    <w:rsid w:val="00237D74"/>
    <w:rsid w:val="00240C31"/>
    <w:rsid w:val="00240CDB"/>
    <w:rsid w:val="00240F58"/>
    <w:rsid w:val="00241FDC"/>
    <w:rsid w:val="00242359"/>
    <w:rsid w:val="0024293E"/>
    <w:rsid w:val="00242A14"/>
    <w:rsid w:val="0024349B"/>
    <w:rsid w:val="00243BF5"/>
    <w:rsid w:val="00244045"/>
    <w:rsid w:val="002446C0"/>
    <w:rsid w:val="00247BA1"/>
    <w:rsid w:val="00247BFF"/>
    <w:rsid w:val="0025009F"/>
    <w:rsid w:val="00251306"/>
    <w:rsid w:val="002517D0"/>
    <w:rsid w:val="00252C69"/>
    <w:rsid w:val="00252D2D"/>
    <w:rsid w:val="00253F2B"/>
    <w:rsid w:val="00254E08"/>
    <w:rsid w:val="002552EE"/>
    <w:rsid w:val="002562FF"/>
    <w:rsid w:val="00256514"/>
    <w:rsid w:val="00256C5B"/>
    <w:rsid w:val="00256CC3"/>
    <w:rsid w:val="00257049"/>
    <w:rsid w:val="00260C1D"/>
    <w:rsid w:val="00261331"/>
    <w:rsid w:val="00261822"/>
    <w:rsid w:val="00262B39"/>
    <w:rsid w:val="002661E5"/>
    <w:rsid w:val="00266561"/>
    <w:rsid w:val="00266623"/>
    <w:rsid w:val="00266726"/>
    <w:rsid w:val="00267019"/>
    <w:rsid w:val="002672F8"/>
    <w:rsid w:val="00267311"/>
    <w:rsid w:val="00267AC4"/>
    <w:rsid w:val="00271165"/>
    <w:rsid w:val="0027198E"/>
    <w:rsid w:val="00272852"/>
    <w:rsid w:val="00274FE8"/>
    <w:rsid w:val="00276592"/>
    <w:rsid w:val="00276B90"/>
    <w:rsid w:val="00276E6F"/>
    <w:rsid w:val="00276F97"/>
    <w:rsid w:val="0027757B"/>
    <w:rsid w:val="00280223"/>
    <w:rsid w:val="00280873"/>
    <w:rsid w:val="00280C72"/>
    <w:rsid w:val="00282750"/>
    <w:rsid w:val="0028288C"/>
    <w:rsid w:val="00282907"/>
    <w:rsid w:val="002835CA"/>
    <w:rsid w:val="002842E8"/>
    <w:rsid w:val="00284D0A"/>
    <w:rsid w:val="00285F2F"/>
    <w:rsid w:val="00286D28"/>
    <w:rsid w:val="00286D8F"/>
    <w:rsid w:val="00292102"/>
    <w:rsid w:val="00292263"/>
    <w:rsid w:val="0029234D"/>
    <w:rsid w:val="00292C1F"/>
    <w:rsid w:val="00293157"/>
    <w:rsid w:val="0029337B"/>
    <w:rsid w:val="002936C3"/>
    <w:rsid w:val="00294105"/>
    <w:rsid w:val="00294179"/>
    <w:rsid w:val="002949AB"/>
    <w:rsid w:val="00294AD4"/>
    <w:rsid w:val="0029540E"/>
    <w:rsid w:val="00295C37"/>
    <w:rsid w:val="0029755B"/>
    <w:rsid w:val="00297933"/>
    <w:rsid w:val="00297B5C"/>
    <w:rsid w:val="00297DC7"/>
    <w:rsid w:val="002A10CC"/>
    <w:rsid w:val="002A178B"/>
    <w:rsid w:val="002A25E5"/>
    <w:rsid w:val="002A3D86"/>
    <w:rsid w:val="002A4086"/>
    <w:rsid w:val="002A4FD9"/>
    <w:rsid w:val="002A5C5C"/>
    <w:rsid w:val="002A702D"/>
    <w:rsid w:val="002A7B6E"/>
    <w:rsid w:val="002A7B88"/>
    <w:rsid w:val="002A7E71"/>
    <w:rsid w:val="002B0488"/>
    <w:rsid w:val="002B0A35"/>
    <w:rsid w:val="002B0F30"/>
    <w:rsid w:val="002B1154"/>
    <w:rsid w:val="002B1C5F"/>
    <w:rsid w:val="002B2094"/>
    <w:rsid w:val="002B2FFC"/>
    <w:rsid w:val="002B3285"/>
    <w:rsid w:val="002B38BB"/>
    <w:rsid w:val="002B55BE"/>
    <w:rsid w:val="002B565B"/>
    <w:rsid w:val="002B578D"/>
    <w:rsid w:val="002B6045"/>
    <w:rsid w:val="002B6631"/>
    <w:rsid w:val="002B685A"/>
    <w:rsid w:val="002B6CC0"/>
    <w:rsid w:val="002B7020"/>
    <w:rsid w:val="002B7576"/>
    <w:rsid w:val="002B7A3D"/>
    <w:rsid w:val="002B7AFD"/>
    <w:rsid w:val="002C0B01"/>
    <w:rsid w:val="002C1369"/>
    <w:rsid w:val="002C1473"/>
    <w:rsid w:val="002C2592"/>
    <w:rsid w:val="002C39B4"/>
    <w:rsid w:val="002C46B4"/>
    <w:rsid w:val="002C47A2"/>
    <w:rsid w:val="002C4921"/>
    <w:rsid w:val="002C51FC"/>
    <w:rsid w:val="002C5556"/>
    <w:rsid w:val="002C5E95"/>
    <w:rsid w:val="002C63E0"/>
    <w:rsid w:val="002D1385"/>
    <w:rsid w:val="002D1733"/>
    <w:rsid w:val="002D1F1E"/>
    <w:rsid w:val="002D2911"/>
    <w:rsid w:val="002D30DB"/>
    <w:rsid w:val="002D3CC5"/>
    <w:rsid w:val="002D426B"/>
    <w:rsid w:val="002D4B8C"/>
    <w:rsid w:val="002D5B16"/>
    <w:rsid w:val="002D5EBD"/>
    <w:rsid w:val="002D6309"/>
    <w:rsid w:val="002D6E7D"/>
    <w:rsid w:val="002D70E2"/>
    <w:rsid w:val="002D7C7D"/>
    <w:rsid w:val="002D7D60"/>
    <w:rsid w:val="002E01A1"/>
    <w:rsid w:val="002E079B"/>
    <w:rsid w:val="002E1209"/>
    <w:rsid w:val="002E1F69"/>
    <w:rsid w:val="002E2224"/>
    <w:rsid w:val="002E273A"/>
    <w:rsid w:val="002E2992"/>
    <w:rsid w:val="002E4358"/>
    <w:rsid w:val="002E451F"/>
    <w:rsid w:val="002E4BE0"/>
    <w:rsid w:val="002E537D"/>
    <w:rsid w:val="002E55AE"/>
    <w:rsid w:val="002E642E"/>
    <w:rsid w:val="002E65E9"/>
    <w:rsid w:val="002E662E"/>
    <w:rsid w:val="002E7748"/>
    <w:rsid w:val="002E7E86"/>
    <w:rsid w:val="002F05BB"/>
    <w:rsid w:val="002F0945"/>
    <w:rsid w:val="002F373B"/>
    <w:rsid w:val="002F3D92"/>
    <w:rsid w:val="002F45E0"/>
    <w:rsid w:val="002F5859"/>
    <w:rsid w:val="002F65AA"/>
    <w:rsid w:val="002F6E8F"/>
    <w:rsid w:val="0030157A"/>
    <w:rsid w:val="00301FA7"/>
    <w:rsid w:val="00302A26"/>
    <w:rsid w:val="003032D5"/>
    <w:rsid w:val="003055AD"/>
    <w:rsid w:val="003076BE"/>
    <w:rsid w:val="003078D0"/>
    <w:rsid w:val="00311389"/>
    <w:rsid w:val="00311BC9"/>
    <w:rsid w:val="0031277F"/>
    <w:rsid w:val="00314635"/>
    <w:rsid w:val="0031476C"/>
    <w:rsid w:val="00315516"/>
    <w:rsid w:val="00316915"/>
    <w:rsid w:val="003169A4"/>
    <w:rsid w:val="0031718F"/>
    <w:rsid w:val="00317B9F"/>
    <w:rsid w:val="0032056B"/>
    <w:rsid w:val="00321E27"/>
    <w:rsid w:val="00323E7D"/>
    <w:rsid w:val="00323F7F"/>
    <w:rsid w:val="00324B2D"/>
    <w:rsid w:val="003257DB"/>
    <w:rsid w:val="00325B81"/>
    <w:rsid w:val="0032626E"/>
    <w:rsid w:val="00326A7D"/>
    <w:rsid w:val="00326DA3"/>
    <w:rsid w:val="00326F72"/>
    <w:rsid w:val="0032720F"/>
    <w:rsid w:val="00327686"/>
    <w:rsid w:val="00327DC6"/>
    <w:rsid w:val="0033056E"/>
    <w:rsid w:val="00330FEA"/>
    <w:rsid w:val="0033122D"/>
    <w:rsid w:val="003315A8"/>
    <w:rsid w:val="00333469"/>
    <w:rsid w:val="0033375D"/>
    <w:rsid w:val="00333A08"/>
    <w:rsid w:val="00334151"/>
    <w:rsid w:val="003351C1"/>
    <w:rsid w:val="0033577F"/>
    <w:rsid w:val="00336786"/>
    <w:rsid w:val="0033709B"/>
    <w:rsid w:val="003370C1"/>
    <w:rsid w:val="003378F3"/>
    <w:rsid w:val="00340452"/>
    <w:rsid w:val="0034195E"/>
    <w:rsid w:val="0034446E"/>
    <w:rsid w:val="0034544F"/>
    <w:rsid w:val="003463EC"/>
    <w:rsid w:val="00346B2F"/>
    <w:rsid w:val="0034754F"/>
    <w:rsid w:val="00347ADF"/>
    <w:rsid w:val="00347F75"/>
    <w:rsid w:val="0035025F"/>
    <w:rsid w:val="00350416"/>
    <w:rsid w:val="00350C1D"/>
    <w:rsid w:val="0035103A"/>
    <w:rsid w:val="00351884"/>
    <w:rsid w:val="00351A9E"/>
    <w:rsid w:val="003521F9"/>
    <w:rsid w:val="00352A6F"/>
    <w:rsid w:val="00352A86"/>
    <w:rsid w:val="00352B53"/>
    <w:rsid w:val="00353A2A"/>
    <w:rsid w:val="00353DB6"/>
    <w:rsid w:val="0035449E"/>
    <w:rsid w:val="0035537B"/>
    <w:rsid w:val="003559EA"/>
    <w:rsid w:val="00356D78"/>
    <w:rsid w:val="00357BCE"/>
    <w:rsid w:val="003602E9"/>
    <w:rsid w:val="00360B81"/>
    <w:rsid w:val="00360F67"/>
    <w:rsid w:val="003610D4"/>
    <w:rsid w:val="00362AF0"/>
    <w:rsid w:val="00362B46"/>
    <w:rsid w:val="00362D5F"/>
    <w:rsid w:val="00364120"/>
    <w:rsid w:val="003653C3"/>
    <w:rsid w:val="00365C13"/>
    <w:rsid w:val="00366D61"/>
    <w:rsid w:val="00366F59"/>
    <w:rsid w:val="00367722"/>
    <w:rsid w:val="00370936"/>
    <w:rsid w:val="00371ABF"/>
    <w:rsid w:val="00372B85"/>
    <w:rsid w:val="003740CF"/>
    <w:rsid w:val="0037432B"/>
    <w:rsid w:val="00375211"/>
    <w:rsid w:val="00375B3E"/>
    <w:rsid w:val="0037637C"/>
    <w:rsid w:val="003769BC"/>
    <w:rsid w:val="00380085"/>
    <w:rsid w:val="0038100E"/>
    <w:rsid w:val="00381AF0"/>
    <w:rsid w:val="003831E0"/>
    <w:rsid w:val="00383388"/>
    <w:rsid w:val="003840A5"/>
    <w:rsid w:val="003846CF"/>
    <w:rsid w:val="00384E52"/>
    <w:rsid w:val="00385B1E"/>
    <w:rsid w:val="003866DE"/>
    <w:rsid w:val="00386D87"/>
    <w:rsid w:val="00390040"/>
    <w:rsid w:val="00390230"/>
    <w:rsid w:val="00390315"/>
    <w:rsid w:val="00391B31"/>
    <w:rsid w:val="00391B4C"/>
    <w:rsid w:val="00391BEA"/>
    <w:rsid w:val="00392A6E"/>
    <w:rsid w:val="00393388"/>
    <w:rsid w:val="003933FA"/>
    <w:rsid w:val="003937F3"/>
    <w:rsid w:val="00393C0B"/>
    <w:rsid w:val="00393C36"/>
    <w:rsid w:val="00396407"/>
    <w:rsid w:val="00396845"/>
    <w:rsid w:val="003A01A3"/>
    <w:rsid w:val="003A05A2"/>
    <w:rsid w:val="003A18E3"/>
    <w:rsid w:val="003A1901"/>
    <w:rsid w:val="003A3934"/>
    <w:rsid w:val="003A669A"/>
    <w:rsid w:val="003A7694"/>
    <w:rsid w:val="003B0864"/>
    <w:rsid w:val="003B16BF"/>
    <w:rsid w:val="003B2C5F"/>
    <w:rsid w:val="003B304C"/>
    <w:rsid w:val="003B3FF3"/>
    <w:rsid w:val="003B7164"/>
    <w:rsid w:val="003B7C17"/>
    <w:rsid w:val="003C0B40"/>
    <w:rsid w:val="003C140A"/>
    <w:rsid w:val="003C1718"/>
    <w:rsid w:val="003C1C13"/>
    <w:rsid w:val="003C24EC"/>
    <w:rsid w:val="003C265B"/>
    <w:rsid w:val="003C26BF"/>
    <w:rsid w:val="003C38D5"/>
    <w:rsid w:val="003C3B9B"/>
    <w:rsid w:val="003C3F06"/>
    <w:rsid w:val="003C4297"/>
    <w:rsid w:val="003C436A"/>
    <w:rsid w:val="003C51B6"/>
    <w:rsid w:val="003C572F"/>
    <w:rsid w:val="003C5BD3"/>
    <w:rsid w:val="003C6C6C"/>
    <w:rsid w:val="003C7369"/>
    <w:rsid w:val="003C74DF"/>
    <w:rsid w:val="003C7516"/>
    <w:rsid w:val="003D029D"/>
    <w:rsid w:val="003D029E"/>
    <w:rsid w:val="003D0499"/>
    <w:rsid w:val="003D0979"/>
    <w:rsid w:val="003D0A30"/>
    <w:rsid w:val="003D0F3D"/>
    <w:rsid w:val="003D15A1"/>
    <w:rsid w:val="003D1E3B"/>
    <w:rsid w:val="003D24CB"/>
    <w:rsid w:val="003D3154"/>
    <w:rsid w:val="003D355B"/>
    <w:rsid w:val="003D4075"/>
    <w:rsid w:val="003D40FB"/>
    <w:rsid w:val="003D5C93"/>
    <w:rsid w:val="003D61C1"/>
    <w:rsid w:val="003D6454"/>
    <w:rsid w:val="003D6E09"/>
    <w:rsid w:val="003E0614"/>
    <w:rsid w:val="003E0DD2"/>
    <w:rsid w:val="003E0F6F"/>
    <w:rsid w:val="003E14F8"/>
    <w:rsid w:val="003E231C"/>
    <w:rsid w:val="003E3399"/>
    <w:rsid w:val="003E33EA"/>
    <w:rsid w:val="003E3559"/>
    <w:rsid w:val="003E3A77"/>
    <w:rsid w:val="003E49E8"/>
    <w:rsid w:val="003E4A37"/>
    <w:rsid w:val="003E5748"/>
    <w:rsid w:val="003E57C0"/>
    <w:rsid w:val="003E6133"/>
    <w:rsid w:val="003E6A0B"/>
    <w:rsid w:val="003E715A"/>
    <w:rsid w:val="003F20FE"/>
    <w:rsid w:val="003F23D9"/>
    <w:rsid w:val="003F251B"/>
    <w:rsid w:val="003F3135"/>
    <w:rsid w:val="003F3286"/>
    <w:rsid w:val="003F53FA"/>
    <w:rsid w:val="003F5C58"/>
    <w:rsid w:val="003F6C0A"/>
    <w:rsid w:val="003F7D5E"/>
    <w:rsid w:val="003F7F5A"/>
    <w:rsid w:val="00400790"/>
    <w:rsid w:val="00400E38"/>
    <w:rsid w:val="004010A1"/>
    <w:rsid w:val="00401827"/>
    <w:rsid w:val="00402314"/>
    <w:rsid w:val="004023CA"/>
    <w:rsid w:val="00402D4C"/>
    <w:rsid w:val="0040398E"/>
    <w:rsid w:val="0040477C"/>
    <w:rsid w:val="00404CF1"/>
    <w:rsid w:val="00405E7D"/>
    <w:rsid w:val="00406431"/>
    <w:rsid w:val="00406742"/>
    <w:rsid w:val="00406C52"/>
    <w:rsid w:val="00407231"/>
    <w:rsid w:val="004117FF"/>
    <w:rsid w:val="004118BB"/>
    <w:rsid w:val="00411BA8"/>
    <w:rsid w:val="00412296"/>
    <w:rsid w:val="00412D35"/>
    <w:rsid w:val="00412EA4"/>
    <w:rsid w:val="00413C62"/>
    <w:rsid w:val="00413DB7"/>
    <w:rsid w:val="00414220"/>
    <w:rsid w:val="0041429D"/>
    <w:rsid w:val="0041468D"/>
    <w:rsid w:val="004147AB"/>
    <w:rsid w:val="00415864"/>
    <w:rsid w:val="00417B0E"/>
    <w:rsid w:val="00420160"/>
    <w:rsid w:val="00420BBF"/>
    <w:rsid w:val="00420D19"/>
    <w:rsid w:val="004220FA"/>
    <w:rsid w:val="004226C0"/>
    <w:rsid w:val="00422FF3"/>
    <w:rsid w:val="004230F6"/>
    <w:rsid w:val="00423A76"/>
    <w:rsid w:val="00423B5D"/>
    <w:rsid w:val="00423EC5"/>
    <w:rsid w:val="00424B63"/>
    <w:rsid w:val="0042548C"/>
    <w:rsid w:val="004259EB"/>
    <w:rsid w:val="004268E2"/>
    <w:rsid w:val="00426C46"/>
    <w:rsid w:val="00426F3A"/>
    <w:rsid w:val="00426FFB"/>
    <w:rsid w:val="00427158"/>
    <w:rsid w:val="0042750D"/>
    <w:rsid w:val="00430088"/>
    <w:rsid w:val="00430902"/>
    <w:rsid w:val="00430AA8"/>
    <w:rsid w:val="00431238"/>
    <w:rsid w:val="0043126C"/>
    <w:rsid w:val="00432669"/>
    <w:rsid w:val="004326B1"/>
    <w:rsid w:val="0043445B"/>
    <w:rsid w:val="004345C3"/>
    <w:rsid w:val="00434D0F"/>
    <w:rsid w:val="0043584E"/>
    <w:rsid w:val="00436DEC"/>
    <w:rsid w:val="0043721A"/>
    <w:rsid w:val="004376EE"/>
    <w:rsid w:val="00440484"/>
    <w:rsid w:val="00442085"/>
    <w:rsid w:val="00442755"/>
    <w:rsid w:val="00442D08"/>
    <w:rsid w:val="004432F9"/>
    <w:rsid w:val="0044417D"/>
    <w:rsid w:val="0044577A"/>
    <w:rsid w:val="00445C95"/>
    <w:rsid w:val="00445CEC"/>
    <w:rsid w:val="0044701E"/>
    <w:rsid w:val="004474F2"/>
    <w:rsid w:val="004510B0"/>
    <w:rsid w:val="00451EB7"/>
    <w:rsid w:val="00452292"/>
    <w:rsid w:val="004524CA"/>
    <w:rsid w:val="00453245"/>
    <w:rsid w:val="0045343C"/>
    <w:rsid w:val="004538FF"/>
    <w:rsid w:val="00454C0B"/>
    <w:rsid w:val="00455ABE"/>
    <w:rsid w:val="004560D5"/>
    <w:rsid w:val="00456D86"/>
    <w:rsid w:val="00457160"/>
    <w:rsid w:val="004573C2"/>
    <w:rsid w:val="00457447"/>
    <w:rsid w:val="00460287"/>
    <w:rsid w:val="00460F0E"/>
    <w:rsid w:val="00462B9F"/>
    <w:rsid w:val="004632EC"/>
    <w:rsid w:val="004635F4"/>
    <w:rsid w:val="00464EAB"/>
    <w:rsid w:val="004665FD"/>
    <w:rsid w:val="00466B11"/>
    <w:rsid w:val="00470673"/>
    <w:rsid w:val="004706F7"/>
    <w:rsid w:val="00470949"/>
    <w:rsid w:val="00470AB8"/>
    <w:rsid w:val="00470D04"/>
    <w:rsid w:val="004717B0"/>
    <w:rsid w:val="004717EF"/>
    <w:rsid w:val="00471947"/>
    <w:rsid w:val="00471B36"/>
    <w:rsid w:val="00471FB3"/>
    <w:rsid w:val="00472A61"/>
    <w:rsid w:val="00473DA3"/>
    <w:rsid w:val="0047526D"/>
    <w:rsid w:val="0047541D"/>
    <w:rsid w:val="004759FE"/>
    <w:rsid w:val="00475D7D"/>
    <w:rsid w:val="00476B43"/>
    <w:rsid w:val="00477B7A"/>
    <w:rsid w:val="00477F3C"/>
    <w:rsid w:val="0048029F"/>
    <w:rsid w:val="004817FA"/>
    <w:rsid w:val="004817FC"/>
    <w:rsid w:val="004819B8"/>
    <w:rsid w:val="00481D9D"/>
    <w:rsid w:val="004821EB"/>
    <w:rsid w:val="00482A26"/>
    <w:rsid w:val="00482E1A"/>
    <w:rsid w:val="00482F75"/>
    <w:rsid w:val="004838A9"/>
    <w:rsid w:val="004855F6"/>
    <w:rsid w:val="00485FB8"/>
    <w:rsid w:val="00486844"/>
    <w:rsid w:val="00486A0D"/>
    <w:rsid w:val="00486B8F"/>
    <w:rsid w:val="00486E3A"/>
    <w:rsid w:val="004908DC"/>
    <w:rsid w:val="00490BE4"/>
    <w:rsid w:val="00490C91"/>
    <w:rsid w:val="0049276E"/>
    <w:rsid w:val="004927F1"/>
    <w:rsid w:val="00492876"/>
    <w:rsid w:val="00493481"/>
    <w:rsid w:val="00493C54"/>
    <w:rsid w:val="00495071"/>
    <w:rsid w:val="0049643D"/>
    <w:rsid w:val="00497572"/>
    <w:rsid w:val="00497C56"/>
    <w:rsid w:val="00497E1F"/>
    <w:rsid w:val="004A08AF"/>
    <w:rsid w:val="004A0F64"/>
    <w:rsid w:val="004A13F7"/>
    <w:rsid w:val="004A26E3"/>
    <w:rsid w:val="004A360C"/>
    <w:rsid w:val="004A4E6D"/>
    <w:rsid w:val="004A5284"/>
    <w:rsid w:val="004A53D7"/>
    <w:rsid w:val="004A637C"/>
    <w:rsid w:val="004A6425"/>
    <w:rsid w:val="004A6EA9"/>
    <w:rsid w:val="004A6F3F"/>
    <w:rsid w:val="004A75AA"/>
    <w:rsid w:val="004A79D1"/>
    <w:rsid w:val="004B0206"/>
    <w:rsid w:val="004B0B75"/>
    <w:rsid w:val="004B13E9"/>
    <w:rsid w:val="004B1ED5"/>
    <w:rsid w:val="004B21A3"/>
    <w:rsid w:val="004B328F"/>
    <w:rsid w:val="004B4526"/>
    <w:rsid w:val="004B48EB"/>
    <w:rsid w:val="004B4BC6"/>
    <w:rsid w:val="004B4F8C"/>
    <w:rsid w:val="004B56D4"/>
    <w:rsid w:val="004B5AC8"/>
    <w:rsid w:val="004B6CA2"/>
    <w:rsid w:val="004B7162"/>
    <w:rsid w:val="004B7759"/>
    <w:rsid w:val="004B7D6C"/>
    <w:rsid w:val="004C0EE4"/>
    <w:rsid w:val="004C157D"/>
    <w:rsid w:val="004C1E81"/>
    <w:rsid w:val="004C3FAA"/>
    <w:rsid w:val="004C4669"/>
    <w:rsid w:val="004C513D"/>
    <w:rsid w:val="004C62B7"/>
    <w:rsid w:val="004C6459"/>
    <w:rsid w:val="004C72AD"/>
    <w:rsid w:val="004C74B1"/>
    <w:rsid w:val="004D0821"/>
    <w:rsid w:val="004D14F8"/>
    <w:rsid w:val="004D211C"/>
    <w:rsid w:val="004D219C"/>
    <w:rsid w:val="004D28CA"/>
    <w:rsid w:val="004D28CE"/>
    <w:rsid w:val="004D369B"/>
    <w:rsid w:val="004D3A5E"/>
    <w:rsid w:val="004D3FF0"/>
    <w:rsid w:val="004D4455"/>
    <w:rsid w:val="004D5A68"/>
    <w:rsid w:val="004D670A"/>
    <w:rsid w:val="004D6FCC"/>
    <w:rsid w:val="004D76F8"/>
    <w:rsid w:val="004D7892"/>
    <w:rsid w:val="004E07B3"/>
    <w:rsid w:val="004E1C13"/>
    <w:rsid w:val="004E2039"/>
    <w:rsid w:val="004E249A"/>
    <w:rsid w:val="004E255B"/>
    <w:rsid w:val="004E3606"/>
    <w:rsid w:val="004E3A94"/>
    <w:rsid w:val="004E4213"/>
    <w:rsid w:val="004E4399"/>
    <w:rsid w:val="004E525A"/>
    <w:rsid w:val="004E6CAF"/>
    <w:rsid w:val="004E702C"/>
    <w:rsid w:val="004E71E5"/>
    <w:rsid w:val="004F141E"/>
    <w:rsid w:val="004F149E"/>
    <w:rsid w:val="004F19D8"/>
    <w:rsid w:val="004F3392"/>
    <w:rsid w:val="004F4059"/>
    <w:rsid w:val="004F416F"/>
    <w:rsid w:val="004F5A08"/>
    <w:rsid w:val="004F5B6B"/>
    <w:rsid w:val="004F6570"/>
    <w:rsid w:val="004F6E00"/>
    <w:rsid w:val="004F74CF"/>
    <w:rsid w:val="004F788D"/>
    <w:rsid w:val="005001FF"/>
    <w:rsid w:val="0050075F"/>
    <w:rsid w:val="005029F9"/>
    <w:rsid w:val="0050403F"/>
    <w:rsid w:val="00504771"/>
    <w:rsid w:val="005054F7"/>
    <w:rsid w:val="0050555C"/>
    <w:rsid w:val="005056FC"/>
    <w:rsid w:val="005059CA"/>
    <w:rsid w:val="00505C19"/>
    <w:rsid w:val="005060D1"/>
    <w:rsid w:val="00506AEE"/>
    <w:rsid w:val="005070F3"/>
    <w:rsid w:val="00507399"/>
    <w:rsid w:val="005075C8"/>
    <w:rsid w:val="00507C08"/>
    <w:rsid w:val="005108B6"/>
    <w:rsid w:val="00510B90"/>
    <w:rsid w:val="00512C0A"/>
    <w:rsid w:val="005144BD"/>
    <w:rsid w:val="00514DA8"/>
    <w:rsid w:val="00514E53"/>
    <w:rsid w:val="0051582F"/>
    <w:rsid w:val="005159EF"/>
    <w:rsid w:val="00515C9E"/>
    <w:rsid w:val="00516CA8"/>
    <w:rsid w:val="00517D0C"/>
    <w:rsid w:val="00520D38"/>
    <w:rsid w:val="00521C19"/>
    <w:rsid w:val="00522322"/>
    <w:rsid w:val="00522575"/>
    <w:rsid w:val="0052321B"/>
    <w:rsid w:val="005235E8"/>
    <w:rsid w:val="005237D1"/>
    <w:rsid w:val="005249DE"/>
    <w:rsid w:val="0052559B"/>
    <w:rsid w:val="005255CC"/>
    <w:rsid w:val="005259C2"/>
    <w:rsid w:val="00526607"/>
    <w:rsid w:val="00526A36"/>
    <w:rsid w:val="00526FB4"/>
    <w:rsid w:val="00527B3C"/>
    <w:rsid w:val="00527BBC"/>
    <w:rsid w:val="005306EA"/>
    <w:rsid w:val="00530C13"/>
    <w:rsid w:val="005314B4"/>
    <w:rsid w:val="0053305A"/>
    <w:rsid w:val="005332A4"/>
    <w:rsid w:val="00533AB8"/>
    <w:rsid w:val="00533D29"/>
    <w:rsid w:val="005345E7"/>
    <w:rsid w:val="005348EF"/>
    <w:rsid w:val="0053511A"/>
    <w:rsid w:val="005402F1"/>
    <w:rsid w:val="00540AC8"/>
    <w:rsid w:val="00540F93"/>
    <w:rsid w:val="00541751"/>
    <w:rsid w:val="00542DFB"/>
    <w:rsid w:val="00542FEB"/>
    <w:rsid w:val="00543190"/>
    <w:rsid w:val="00543E64"/>
    <w:rsid w:val="005442EB"/>
    <w:rsid w:val="0054529B"/>
    <w:rsid w:val="005468BF"/>
    <w:rsid w:val="00546C8F"/>
    <w:rsid w:val="00546CEB"/>
    <w:rsid w:val="00546FF3"/>
    <w:rsid w:val="00547431"/>
    <w:rsid w:val="005507BE"/>
    <w:rsid w:val="005508CA"/>
    <w:rsid w:val="0055173A"/>
    <w:rsid w:val="005520F3"/>
    <w:rsid w:val="005527BC"/>
    <w:rsid w:val="0055314E"/>
    <w:rsid w:val="0055354B"/>
    <w:rsid w:val="00553C7C"/>
    <w:rsid w:val="005542A2"/>
    <w:rsid w:val="005542C2"/>
    <w:rsid w:val="00554413"/>
    <w:rsid w:val="0055447B"/>
    <w:rsid w:val="005544F3"/>
    <w:rsid w:val="005555F9"/>
    <w:rsid w:val="005558AE"/>
    <w:rsid w:val="00555B6A"/>
    <w:rsid w:val="00555E16"/>
    <w:rsid w:val="005568C8"/>
    <w:rsid w:val="00560D92"/>
    <w:rsid w:val="005612B3"/>
    <w:rsid w:val="00561497"/>
    <w:rsid w:val="00561A19"/>
    <w:rsid w:val="00562362"/>
    <w:rsid w:val="00562506"/>
    <w:rsid w:val="00562860"/>
    <w:rsid w:val="00562CD5"/>
    <w:rsid w:val="00564072"/>
    <w:rsid w:val="00564925"/>
    <w:rsid w:val="00565878"/>
    <w:rsid w:val="00565CB3"/>
    <w:rsid w:val="00565E12"/>
    <w:rsid w:val="00566D55"/>
    <w:rsid w:val="00570260"/>
    <w:rsid w:val="00570F4A"/>
    <w:rsid w:val="00571417"/>
    <w:rsid w:val="005716D7"/>
    <w:rsid w:val="0057231F"/>
    <w:rsid w:val="00572534"/>
    <w:rsid w:val="00572734"/>
    <w:rsid w:val="00573183"/>
    <w:rsid w:val="005739F0"/>
    <w:rsid w:val="005747CC"/>
    <w:rsid w:val="00574870"/>
    <w:rsid w:val="0057617B"/>
    <w:rsid w:val="00576651"/>
    <w:rsid w:val="00577708"/>
    <w:rsid w:val="00577EE6"/>
    <w:rsid w:val="00577F21"/>
    <w:rsid w:val="00580051"/>
    <w:rsid w:val="0058057F"/>
    <w:rsid w:val="005805F4"/>
    <w:rsid w:val="00580E7E"/>
    <w:rsid w:val="00581304"/>
    <w:rsid w:val="005817D7"/>
    <w:rsid w:val="0058271B"/>
    <w:rsid w:val="0058285E"/>
    <w:rsid w:val="0058430F"/>
    <w:rsid w:val="00585441"/>
    <w:rsid w:val="005859B8"/>
    <w:rsid w:val="00586103"/>
    <w:rsid w:val="00587F64"/>
    <w:rsid w:val="005900D4"/>
    <w:rsid w:val="0059046E"/>
    <w:rsid w:val="00590591"/>
    <w:rsid w:val="00590786"/>
    <w:rsid w:val="00590CF7"/>
    <w:rsid w:val="00590D38"/>
    <w:rsid w:val="0059112C"/>
    <w:rsid w:val="00592E4A"/>
    <w:rsid w:val="0059327C"/>
    <w:rsid w:val="00593920"/>
    <w:rsid w:val="00593BEB"/>
    <w:rsid w:val="005947A8"/>
    <w:rsid w:val="00594B2A"/>
    <w:rsid w:val="00595247"/>
    <w:rsid w:val="00595B67"/>
    <w:rsid w:val="00596C9C"/>
    <w:rsid w:val="005A0E91"/>
    <w:rsid w:val="005A16D8"/>
    <w:rsid w:val="005A1736"/>
    <w:rsid w:val="005A1B9A"/>
    <w:rsid w:val="005A2544"/>
    <w:rsid w:val="005A27CE"/>
    <w:rsid w:val="005A2A40"/>
    <w:rsid w:val="005A2F88"/>
    <w:rsid w:val="005A3B0A"/>
    <w:rsid w:val="005A409D"/>
    <w:rsid w:val="005A6B4E"/>
    <w:rsid w:val="005A6DF9"/>
    <w:rsid w:val="005B01F5"/>
    <w:rsid w:val="005B0BF1"/>
    <w:rsid w:val="005B0C29"/>
    <w:rsid w:val="005B2270"/>
    <w:rsid w:val="005B249E"/>
    <w:rsid w:val="005B32F6"/>
    <w:rsid w:val="005B3B87"/>
    <w:rsid w:val="005B3FFB"/>
    <w:rsid w:val="005B4282"/>
    <w:rsid w:val="005B5020"/>
    <w:rsid w:val="005B525D"/>
    <w:rsid w:val="005B58E4"/>
    <w:rsid w:val="005B5A36"/>
    <w:rsid w:val="005B6DCF"/>
    <w:rsid w:val="005B7735"/>
    <w:rsid w:val="005B7BA8"/>
    <w:rsid w:val="005B7DF1"/>
    <w:rsid w:val="005B7E63"/>
    <w:rsid w:val="005C16CD"/>
    <w:rsid w:val="005C1D7E"/>
    <w:rsid w:val="005C313B"/>
    <w:rsid w:val="005C388A"/>
    <w:rsid w:val="005C3B4C"/>
    <w:rsid w:val="005C42F8"/>
    <w:rsid w:val="005C4EF7"/>
    <w:rsid w:val="005C4F98"/>
    <w:rsid w:val="005C506A"/>
    <w:rsid w:val="005C56B6"/>
    <w:rsid w:val="005C6380"/>
    <w:rsid w:val="005C6397"/>
    <w:rsid w:val="005C666D"/>
    <w:rsid w:val="005C67EC"/>
    <w:rsid w:val="005C6C4B"/>
    <w:rsid w:val="005C76EE"/>
    <w:rsid w:val="005C797F"/>
    <w:rsid w:val="005C7E8D"/>
    <w:rsid w:val="005D05B4"/>
    <w:rsid w:val="005D1B25"/>
    <w:rsid w:val="005D1D29"/>
    <w:rsid w:val="005D20F4"/>
    <w:rsid w:val="005D2237"/>
    <w:rsid w:val="005D2BB8"/>
    <w:rsid w:val="005D3D3F"/>
    <w:rsid w:val="005D428F"/>
    <w:rsid w:val="005D44A4"/>
    <w:rsid w:val="005D5242"/>
    <w:rsid w:val="005D580D"/>
    <w:rsid w:val="005D635E"/>
    <w:rsid w:val="005D6833"/>
    <w:rsid w:val="005D69A2"/>
    <w:rsid w:val="005D7888"/>
    <w:rsid w:val="005D7915"/>
    <w:rsid w:val="005D7F42"/>
    <w:rsid w:val="005E0022"/>
    <w:rsid w:val="005E02ED"/>
    <w:rsid w:val="005E07F7"/>
    <w:rsid w:val="005E1259"/>
    <w:rsid w:val="005E24A6"/>
    <w:rsid w:val="005E2DA3"/>
    <w:rsid w:val="005E2F3A"/>
    <w:rsid w:val="005E313C"/>
    <w:rsid w:val="005E591D"/>
    <w:rsid w:val="005E6617"/>
    <w:rsid w:val="005E729C"/>
    <w:rsid w:val="005F01F4"/>
    <w:rsid w:val="005F03E5"/>
    <w:rsid w:val="005F10BC"/>
    <w:rsid w:val="005F135A"/>
    <w:rsid w:val="005F14A5"/>
    <w:rsid w:val="005F1B69"/>
    <w:rsid w:val="005F1DFC"/>
    <w:rsid w:val="005F1E57"/>
    <w:rsid w:val="005F30AA"/>
    <w:rsid w:val="005F343F"/>
    <w:rsid w:val="005F3C9B"/>
    <w:rsid w:val="005F4E49"/>
    <w:rsid w:val="005F4E98"/>
    <w:rsid w:val="005F52A3"/>
    <w:rsid w:val="005F6275"/>
    <w:rsid w:val="005F695B"/>
    <w:rsid w:val="005F71DD"/>
    <w:rsid w:val="005F74EF"/>
    <w:rsid w:val="0060021A"/>
    <w:rsid w:val="00601685"/>
    <w:rsid w:val="006029A4"/>
    <w:rsid w:val="00603213"/>
    <w:rsid w:val="00603822"/>
    <w:rsid w:val="00603DCF"/>
    <w:rsid w:val="00604046"/>
    <w:rsid w:val="00604D10"/>
    <w:rsid w:val="0060523F"/>
    <w:rsid w:val="00605780"/>
    <w:rsid w:val="00605F2E"/>
    <w:rsid w:val="00606C11"/>
    <w:rsid w:val="006116A1"/>
    <w:rsid w:val="0061301E"/>
    <w:rsid w:val="0061380D"/>
    <w:rsid w:val="00614287"/>
    <w:rsid w:val="00614357"/>
    <w:rsid w:val="00614EDA"/>
    <w:rsid w:val="00614FB5"/>
    <w:rsid w:val="00617B30"/>
    <w:rsid w:val="00621C24"/>
    <w:rsid w:val="00621C28"/>
    <w:rsid w:val="00621C41"/>
    <w:rsid w:val="006227A1"/>
    <w:rsid w:val="006229F2"/>
    <w:rsid w:val="006230B8"/>
    <w:rsid w:val="0062315C"/>
    <w:rsid w:val="00623992"/>
    <w:rsid w:val="00624656"/>
    <w:rsid w:val="006250D5"/>
    <w:rsid w:val="00625D27"/>
    <w:rsid w:val="00626170"/>
    <w:rsid w:val="006266EE"/>
    <w:rsid w:val="006266F3"/>
    <w:rsid w:val="00626F0B"/>
    <w:rsid w:val="00627593"/>
    <w:rsid w:val="006277C0"/>
    <w:rsid w:val="00627A74"/>
    <w:rsid w:val="00627CC7"/>
    <w:rsid w:val="00630D57"/>
    <w:rsid w:val="00631436"/>
    <w:rsid w:val="0063143E"/>
    <w:rsid w:val="0063263D"/>
    <w:rsid w:val="00632CA3"/>
    <w:rsid w:val="00632DA0"/>
    <w:rsid w:val="00632E3F"/>
    <w:rsid w:val="00633A35"/>
    <w:rsid w:val="00633B9B"/>
    <w:rsid w:val="00633EBE"/>
    <w:rsid w:val="00634114"/>
    <w:rsid w:val="00634603"/>
    <w:rsid w:val="00634A32"/>
    <w:rsid w:val="00635AE4"/>
    <w:rsid w:val="00637066"/>
    <w:rsid w:val="006376B8"/>
    <w:rsid w:val="00637B81"/>
    <w:rsid w:val="00637C91"/>
    <w:rsid w:val="006403B4"/>
    <w:rsid w:val="006410A5"/>
    <w:rsid w:val="0064238B"/>
    <w:rsid w:val="0064245D"/>
    <w:rsid w:val="00642B81"/>
    <w:rsid w:val="00643080"/>
    <w:rsid w:val="00643A6A"/>
    <w:rsid w:val="00643B24"/>
    <w:rsid w:val="00644470"/>
    <w:rsid w:val="00645AD1"/>
    <w:rsid w:val="006476B1"/>
    <w:rsid w:val="006511DA"/>
    <w:rsid w:val="0065171E"/>
    <w:rsid w:val="00651849"/>
    <w:rsid w:val="00651FFD"/>
    <w:rsid w:val="006531BF"/>
    <w:rsid w:val="00653468"/>
    <w:rsid w:val="00653E33"/>
    <w:rsid w:val="006540CD"/>
    <w:rsid w:val="00656103"/>
    <w:rsid w:val="0065642F"/>
    <w:rsid w:val="0065656C"/>
    <w:rsid w:val="0065688B"/>
    <w:rsid w:val="00656DE2"/>
    <w:rsid w:val="00657454"/>
    <w:rsid w:val="00657D97"/>
    <w:rsid w:val="00660880"/>
    <w:rsid w:val="00661B72"/>
    <w:rsid w:val="00661B73"/>
    <w:rsid w:val="006620D2"/>
    <w:rsid w:val="00662AE2"/>
    <w:rsid w:val="00662F3D"/>
    <w:rsid w:val="006638A0"/>
    <w:rsid w:val="0066405E"/>
    <w:rsid w:val="00665450"/>
    <w:rsid w:val="0066581A"/>
    <w:rsid w:val="006658DD"/>
    <w:rsid w:val="00666320"/>
    <w:rsid w:val="00667218"/>
    <w:rsid w:val="00667556"/>
    <w:rsid w:val="00667E35"/>
    <w:rsid w:val="00667E3B"/>
    <w:rsid w:val="00670040"/>
    <w:rsid w:val="0067059E"/>
    <w:rsid w:val="0067160B"/>
    <w:rsid w:val="006717A8"/>
    <w:rsid w:val="00672323"/>
    <w:rsid w:val="00672784"/>
    <w:rsid w:val="00672B00"/>
    <w:rsid w:val="00672E80"/>
    <w:rsid w:val="00673F94"/>
    <w:rsid w:val="006740EC"/>
    <w:rsid w:val="006742FD"/>
    <w:rsid w:val="00674311"/>
    <w:rsid w:val="006744D1"/>
    <w:rsid w:val="006764AB"/>
    <w:rsid w:val="006773DE"/>
    <w:rsid w:val="006777D6"/>
    <w:rsid w:val="00677ECA"/>
    <w:rsid w:val="00680008"/>
    <w:rsid w:val="00680322"/>
    <w:rsid w:val="00680634"/>
    <w:rsid w:val="00680B54"/>
    <w:rsid w:val="00680BA4"/>
    <w:rsid w:val="00681D84"/>
    <w:rsid w:val="00681D8A"/>
    <w:rsid w:val="006843A8"/>
    <w:rsid w:val="0068510A"/>
    <w:rsid w:val="00685538"/>
    <w:rsid w:val="00686016"/>
    <w:rsid w:val="00686918"/>
    <w:rsid w:val="00686D0C"/>
    <w:rsid w:val="00686D15"/>
    <w:rsid w:val="00686D7A"/>
    <w:rsid w:val="00686E8E"/>
    <w:rsid w:val="0068711D"/>
    <w:rsid w:val="00687671"/>
    <w:rsid w:val="00687DC0"/>
    <w:rsid w:val="0069049B"/>
    <w:rsid w:val="006916B7"/>
    <w:rsid w:val="006916C0"/>
    <w:rsid w:val="006918CA"/>
    <w:rsid w:val="00692C31"/>
    <w:rsid w:val="00693086"/>
    <w:rsid w:val="006930C7"/>
    <w:rsid w:val="0069392D"/>
    <w:rsid w:val="00693A92"/>
    <w:rsid w:val="006941D5"/>
    <w:rsid w:val="00694914"/>
    <w:rsid w:val="00695935"/>
    <w:rsid w:val="00696409"/>
    <w:rsid w:val="00696741"/>
    <w:rsid w:val="00696D61"/>
    <w:rsid w:val="00697133"/>
    <w:rsid w:val="00697518"/>
    <w:rsid w:val="00697B24"/>
    <w:rsid w:val="00697CC0"/>
    <w:rsid w:val="00697F20"/>
    <w:rsid w:val="006A125A"/>
    <w:rsid w:val="006A155A"/>
    <w:rsid w:val="006A1787"/>
    <w:rsid w:val="006A1D66"/>
    <w:rsid w:val="006A25B4"/>
    <w:rsid w:val="006A3478"/>
    <w:rsid w:val="006A39A5"/>
    <w:rsid w:val="006A4849"/>
    <w:rsid w:val="006A4AA9"/>
    <w:rsid w:val="006A5274"/>
    <w:rsid w:val="006A5F99"/>
    <w:rsid w:val="006A723F"/>
    <w:rsid w:val="006A74B9"/>
    <w:rsid w:val="006A7A46"/>
    <w:rsid w:val="006A7C5A"/>
    <w:rsid w:val="006B034E"/>
    <w:rsid w:val="006B1594"/>
    <w:rsid w:val="006B1F28"/>
    <w:rsid w:val="006B2873"/>
    <w:rsid w:val="006B346A"/>
    <w:rsid w:val="006B3550"/>
    <w:rsid w:val="006B3E6A"/>
    <w:rsid w:val="006B4295"/>
    <w:rsid w:val="006B5FBB"/>
    <w:rsid w:val="006B6215"/>
    <w:rsid w:val="006B6599"/>
    <w:rsid w:val="006B678E"/>
    <w:rsid w:val="006B7227"/>
    <w:rsid w:val="006B7659"/>
    <w:rsid w:val="006B7CE2"/>
    <w:rsid w:val="006C063F"/>
    <w:rsid w:val="006C25FE"/>
    <w:rsid w:val="006C2B5A"/>
    <w:rsid w:val="006C2D0D"/>
    <w:rsid w:val="006C3882"/>
    <w:rsid w:val="006C4329"/>
    <w:rsid w:val="006C54A3"/>
    <w:rsid w:val="006C5695"/>
    <w:rsid w:val="006C5701"/>
    <w:rsid w:val="006C5BEB"/>
    <w:rsid w:val="006C635B"/>
    <w:rsid w:val="006C63AF"/>
    <w:rsid w:val="006C65D5"/>
    <w:rsid w:val="006C68B1"/>
    <w:rsid w:val="006C6FF5"/>
    <w:rsid w:val="006D04DC"/>
    <w:rsid w:val="006D0ADF"/>
    <w:rsid w:val="006D15B0"/>
    <w:rsid w:val="006D35E1"/>
    <w:rsid w:val="006D362C"/>
    <w:rsid w:val="006D3798"/>
    <w:rsid w:val="006D3858"/>
    <w:rsid w:val="006D446E"/>
    <w:rsid w:val="006D50B4"/>
    <w:rsid w:val="006D5703"/>
    <w:rsid w:val="006D67E5"/>
    <w:rsid w:val="006D7322"/>
    <w:rsid w:val="006E0C8A"/>
    <w:rsid w:val="006E11F0"/>
    <w:rsid w:val="006E125E"/>
    <w:rsid w:val="006E14E0"/>
    <w:rsid w:val="006E195A"/>
    <w:rsid w:val="006E1C2A"/>
    <w:rsid w:val="006E2189"/>
    <w:rsid w:val="006E2A24"/>
    <w:rsid w:val="006E3DA5"/>
    <w:rsid w:val="006E44A7"/>
    <w:rsid w:val="006E4B38"/>
    <w:rsid w:val="006E573D"/>
    <w:rsid w:val="006E6599"/>
    <w:rsid w:val="006E6827"/>
    <w:rsid w:val="006E6E93"/>
    <w:rsid w:val="006E795D"/>
    <w:rsid w:val="006E7BCD"/>
    <w:rsid w:val="006F00D3"/>
    <w:rsid w:val="006F04DB"/>
    <w:rsid w:val="006F0A9E"/>
    <w:rsid w:val="006F1B25"/>
    <w:rsid w:val="006F20E8"/>
    <w:rsid w:val="006F362D"/>
    <w:rsid w:val="006F36C4"/>
    <w:rsid w:val="006F37B6"/>
    <w:rsid w:val="006F3A30"/>
    <w:rsid w:val="006F40B2"/>
    <w:rsid w:val="006F4107"/>
    <w:rsid w:val="006F4AFE"/>
    <w:rsid w:val="006F4F55"/>
    <w:rsid w:val="006F5D48"/>
    <w:rsid w:val="0070045E"/>
    <w:rsid w:val="007008FC"/>
    <w:rsid w:val="0070093A"/>
    <w:rsid w:val="007013E2"/>
    <w:rsid w:val="00701A89"/>
    <w:rsid w:val="00702674"/>
    <w:rsid w:val="007028C6"/>
    <w:rsid w:val="00704735"/>
    <w:rsid w:val="007066FB"/>
    <w:rsid w:val="00706791"/>
    <w:rsid w:val="00707687"/>
    <w:rsid w:val="00707FCF"/>
    <w:rsid w:val="00707FF9"/>
    <w:rsid w:val="007101C7"/>
    <w:rsid w:val="0071052E"/>
    <w:rsid w:val="00711080"/>
    <w:rsid w:val="00712311"/>
    <w:rsid w:val="007129B3"/>
    <w:rsid w:val="00713135"/>
    <w:rsid w:val="007140B1"/>
    <w:rsid w:val="00714A6F"/>
    <w:rsid w:val="00714D73"/>
    <w:rsid w:val="00715434"/>
    <w:rsid w:val="00715E2C"/>
    <w:rsid w:val="00717075"/>
    <w:rsid w:val="007173D1"/>
    <w:rsid w:val="00717888"/>
    <w:rsid w:val="00720580"/>
    <w:rsid w:val="007205D9"/>
    <w:rsid w:val="00720BB2"/>
    <w:rsid w:val="00720F1A"/>
    <w:rsid w:val="00721543"/>
    <w:rsid w:val="00721CF4"/>
    <w:rsid w:val="00722AC2"/>
    <w:rsid w:val="00723458"/>
    <w:rsid w:val="00723865"/>
    <w:rsid w:val="00724702"/>
    <w:rsid w:val="0072535B"/>
    <w:rsid w:val="007266E6"/>
    <w:rsid w:val="0072716B"/>
    <w:rsid w:val="00727917"/>
    <w:rsid w:val="00730A84"/>
    <w:rsid w:val="00731C90"/>
    <w:rsid w:val="0073290D"/>
    <w:rsid w:val="00732FB6"/>
    <w:rsid w:val="00733639"/>
    <w:rsid w:val="007340E5"/>
    <w:rsid w:val="0073418E"/>
    <w:rsid w:val="007348ED"/>
    <w:rsid w:val="00734AAC"/>
    <w:rsid w:val="007357D5"/>
    <w:rsid w:val="00735BD2"/>
    <w:rsid w:val="00736098"/>
    <w:rsid w:val="00736812"/>
    <w:rsid w:val="007369E1"/>
    <w:rsid w:val="00736EFC"/>
    <w:rsid w:val="0073715B"/>
    <w:rsid w:val="00737304"/>
    <w:rsid w:val="00740F6A"/>
    <w:rsid w:val="0074147E"/>
    <w:rsid w:val="00741A2C"/>
    <w:rsid w:val="00741BEE"/>
    <w:rsid w:val="00742063"/>
    <w:rsid w:val="00744287"/>
    <w:rsid w:val="00744F5B"/>
    <w:rsid w:val="00746C72"/>
    <w:rsid w:val="00747131"/>
    <w:rsid w:val="00747A29"/>
    <w:rsid w:val="007512E7"/>
    <w:rsid w:val="0075178F"/>
    <w:rsid w:val="007523F6"/>
    <w:rsid w:val="007526A7"/>
    <w:rsid w:val="00752BAF"/>
    <w:rsid w:val="007534CD"/>
    <w:rsid w:val="00754A76"/>
    <w:rsid w:val="00755A2E"/>
    <w:rsid w:val="007565F6"/>
    <w:rsid w:val="00756A3F"/>
    <w:rsid w:val="00756EF7"/>
    <w:rsid w:val="007607AA"/>
    <w:rsid w:val="00760C53"/>
    <w:rsid w:val="00761CD0"/>
    <w:rsid w:val="007632C8"/>
    <w:rsid w:val="00764410"/>
    <w:rsid w:val="0076504E"/>
    <w:rsid w:val="007652DA"/>
    <w:rsid w:val="00765FF7"/>
    <w:rsid w:val="007668F5"/>
    <w:rsid w:val="00766F9B"/>
    <w:rsid w:val="007673E6"/>
    <w:rsid w:val="00767784"/>
    <w:rsid w:val="00770937"/>
    <w:rsid w:val="007709F1"/>
    <w:rsid w:val="007717A6"/>
    <w:rsid w:val="007723BD"/>
    <w:rsid w:val="00774068"/>
    <w:rsid w:val="00774256"/>
    <w:rsid w:val="00774285"/>
    <w:rsid w:val="00774C22"/>
    <w:rsid w:val="0077560B"/>
    <w:rsid w:val="00776A69"/>
    <w:rsid w:val="00777D33"/>
    <w:rsid w:val="00777D3A"/>
    <w:rsid w:val="00777F13"/>
    <w:rsid w:val="007801FF"/>
    <w:rsid w:val="00781BE2"/>
    <w:rsid w:val="0078256A"/>
    <w:rsid w:val="007834F5"/>
    <w:rsid w:val="007844DF"/>
    <w:rsid w:val="00784C2A"/>
    <w:rsid w:val="00784CCD"/>
    <w:rsid w:val="0078660B"/>
    <w:rsid w:val="00787747"/>
    <w:rsid w:val="00790180"/>
    <w:rsid w:val="00791059"/>
    <w:rsid w:val="00791CFC"/>
    <w:rsid w:val="007922DC"/>
    <w:rsid w:val="007928A4"/>
    <w:rsid w:val="0079406D"/>
    <w:rsid w:val="007953A4"/>
    <w:rsid w:val="00797214"/>
    <w:rsid w:val="00797920"/>
    <w:rsid w:val="007A2675"/>
    <w:rsid w:val="007A2C5A"/>
    <w:rsid w:val="007A34D4"/>
    <w:rsid w:val="007A3738"/>
    <w:rsid w:val="007A44EB"/>
    <w:rsid w:val="007A47E1"/>
    <w:rsid w:val="007A4DBA"/>
    <w:rsid w:val="007A50A9"/>
    <w:rsid w:val="007A512B"/>
    <w:rsid w:val="007A583B"/>
    <w:rsid w:val="007B011E"/>
    <w:rsid w:val="007B09FF"/>
    <w:rsid w:val="007B12D0"/>
    <w:rsid w:val="007B1B09"/>
    <w:rsid w:val="007B389F"/>
    <w:rsid w:val="007B392A"/>
    <w:rsid w:val="007B4146"/>
    <w:rsid w:val="007B45D9"/>
    <w:rsid w:val="007B5B17"/>
    <w:rsid w:val="007B5D29"/>
    <w:rsid w:val="007B6012"/>
    <w:rsid w:val="007B68AD"/>
    <w:rsid w:val="007B6FF4"/>
    <w:rsid w:val="007B7005"/>
    <w:rsid w:val="007B7BBB"/>
    <w:rsid w:val="007B7DB9"/>
    <w:rsid w:val="007C00D6"/>
    <w:rsid w:val="007C03A8"/>
    <w:rsid w:val="007C07C6"/>
    <w:rsid w:val="007C07D5"/>
    <w:rsid w:val="007C1FFD"/>
    <w:rsid w:val="007C20FC"/>
    <w:rsid w:val="007C223F"/>
    <w:rsid w:val="007C319A"/>
    <w:rsid w:val="007C33F3"/>
    <w:rsid w:val="007C3574"/>
    <w:rsid w:val="007C3E1A"/>
    <w:rsid w:val="007C5723"/>
    <w:rsid w:val="007C7AC1"/>
    <w:rsid w:val="007D05FA"/>
    <w:rsid w:val="007D12BC"/>
    <w:rsid w:val="007D3A51"/>
    <w:rsid w:val="007D40E3"/>
    <w:rsid w:val="007D4765"/>
    <w:rsid w:val="007D4798"/>
    <w:rsid w:val="007D5183"/>
    <w:rsid w:val="007D5C30"/>
    <w:rsid w:val="007D5CAE"/>
    <w:rsid w:val="007D6873"/>
    <w:rsid w:val="007D742D"/>
    <w:rsid w:val="007D792C"/>
    <w:rsid w:val="007D7D17"/>
    <w:rsid w:val="007E1364"/>
    <w:rsid w:val="007E3826"/>
    <w:rsid w:val="007E43F7"/>
    <w:rsid w:val="007E44AE"/>
    <w:rsid w:val="007E46A9"/>
    <w:rsid w:val="007E48FA"/>
    <w:rsid w:val="007E4BCA"/>
    <w:rsid w:val="007E59E9"/>
    <w:rsid w:val="007E614F"/>
    <w:rsid w:val="007E681C"/>
    <w:rsid w:val="007E6E3F"/>
    <w:rsid w:val="007E6E78"/>
    <w:rsid w:val="007E73BD"/>
    <w:rsid w:val="007F20F8"/>
    <w:rsid w:val="007F2543"/>
    <w:rsid w:val="007F42C0"/>
    <w:rsid w:val="007F42CB"/>
    <w:rsid w:val="007F55E5"/>
    <w:rsid w:val="007F617D"/>
    <w:rsid w:val="007F6666"/>
    <w:rsid w:val="007F6722"/>
    <w:rsid w:val="007F6B79"/>
    <w:rsid w:val="007F6FD1"/>
    <w:rsid w:val="007F73E2"/>
    <w:rsid w:val="008004F9"/>
    <w:rsid w:val="0080064F"/>
    <w:rsid w:val="00800E58"/>
    <w:rsid w:val="00801EDE"/>
    <w:rsid w:val="008026F7"/>
    <w:rsid w:val="008032C8"/>
    <w:rsid w:val="00804F05"/>
    <w:rsid w:val="00805058"/>
    <w:rsid w:val="00805BC9"/>
    <w:rsid w:val="00805E1F"/>
    <w:rsid w:val="00806A16"/>
    <w:rsid w:val="008075E2"/>
    <w:rsid w:val="00807C88"/>
    <w:rsid w:val="00810477"/>
    <w:rsid w:val="0081090D"/>
    <w:rsid w:val="00810F64"/>
    <w:rsid w:val="00811660"/>
    <w:rsid w:val="0081221C"/>
    <w:rsid w:val="00812416"/>
    <w:rsid w:val="008134CD"/>
    <w:rsid w:val="00813AE8"/>
    <w:rsid w:val="00813F05"/>
    <w:rsid w:val="008140BB"/>
    <w:rsid w:val="008141AD"/>
    <w:rsid w:val="00814209"/>
    <w:rsid w:val="00814374"/>
    <w:rsid w:val="00814416"/>
    <w:rsid w:val="008163F9"/>
    <w:rsid w:val="0081642F"/>
    <w:rsid w:val="0081658B"/>
    <w:rsid w:val="008179E7"/>
    <w:rsid w:val="00817A30"/>
    <w:rsid w:val="00820420"/>
    <w:rsid w:val="00820C54"/>
    <w:rsid w:val="008210CF"/>
    <w:rsid w:val="008215EF"/>
    <w:rsid w:val="008218A7"/>
    <w:rsid w:val="00821F4E"/>
    <w:rsid w:val="0082225C"/>
    <w:rsid w:val="00822AE4"/>
    <w:rsid w:val="00822D66"/>
    <w:rsid w:val="00823092"/>
    <w:rsid w:val="008237D9"/>
    <w:rsid w:val="00823FA3"/>
    <w:rsid w:val="00824A5B"/>
    <w:rsid w:val="00824FB2"/>
    <w:rsid w:val="0082527D"/>
    <w:rsid w:val="00827126"/>
    <w:rsid w:val="00827289"/>
    <w:rsid w:val="0082798F"/>
    <w:rsid w:val="00830621"/>
    <w:rsid w:val="008308F5"/>
    <w:rsid w:val="00832349"/>
    <w:rsid w:val="0083262A"/>
    <w:rsid w:val="00833C65"/>
    <w:rsid w:val="00834D63"/>
    <w:rsid w:val="0083503C"/>
    <w:rsid w:val="00835DD3"/>
    <w:rsid w:val="008365B9"/>
    <w:rsid w:val="00836846"/>
    <w:rsid w:val="00836AD6"/>
    <w:rsid w:val="00836D48"/>
    <w:rsid w:val="008372B9"/>
    <w:rsid w:val="0083796F"/>
    <w:rsid w:val="00837E45"/>
    <w:rsid w:val="00840182"/>
    <w:rsid w:val="00840808"/>
    <w:rsid w:val="00840E54"/>
    <w:rsid w:val="008419BF"/>
    <w:rsid w:val="00841A5A"/>
    <w:rsid w:val="0084261D"/>
    <w:rsid w:val="008427F1"/>
    <w:rsid w:val="00843593"/>
    <w:rsid w:val="00843817"/>
    <w:rsid w:val="008439B8"/>
    <w:rsid w:val="008447E0"/>
    <w:rsid w:val="00844DF4"/>
    <w:rsid w:val="008452EA"/>
    <w:rsid w:val="00845E7B"/>
    <w:rsid w:val="008474A7"/>
    <w:rsid w:val="008479A6"/>
    <w:rsid w:val="00847AB3"/>
    <w:rsid w:val="00851624"/>
    <w:rsid w:val="00851DEC"/>
    <w:rsid w:val="00852104"/>
    <w:rsid w:val="008524F7"/>
    <w:rsid w:val="008528BD"/>
    <w:rsid w:val="00853BB8"/>
    <w:rsid w:val="0085464B"/>
    <w:rsid w:val="00855547"/>
    <w:rsid w:val="0085579C"/>
    <w:rsid w:val="00856888"/>
    <w:rsid w:val="0085688E"/>
    <w:rsid w:val="0085693D"/>
    <w:rsid w:val="00856FF3"/>
    <w:rsid w:val="00857E38"/>
    <w:rsid w:val="00860E25"/>
    <w:rsid w:val="00861624"/>
    <w:rsid w:val="00861664"/>
    <w:rsid w:val="00862ED9"/>
    <w:rsid w:val="00863D3C"/>
    <w:rsid w:val="00864076"/>
    <w:rsid w:val="0086408F"/>
    <w:rsid w:val="0086483A"/>
    <w:rsid w:val="00864CB3"/>
    <w:rsid w:val="00865003"/>
    <w:rsid w:val="0086640B"/>
    <w:rsid w:val="00866CB3"/>
    <w:rsid w:val="0086706A"/>
    <w:rsid w:val="00867263"/>
    <w:rsid w:val="00867A0A"/>
    <w:rsid w:val="00867FA6"/>
    <w:rsid w:val="00867FD3"/>
    <w:rsid w:val="008703BB"/>
    <w:rsid w:val="008703D0"/>
    <w:rsid w:val="00870A38"/>
    <w:rsid w:val="0087188C"/>
    <w:rsid w:val="008726C4"/>
    <w:rsid w:val="00872B2E"/>
    <w:rsid w:val="00872EAA"/>
    <w:rsid w:val="0087537E"/>
    <w:rsid w:val="008760B1"/>
    <w:rsid w:val="008762EB"/>
    <w:rsid w:val="0087653E"/>
    <w:rsid w:val="00876671"/>
    <w:rsid w:val="00876A4B"/>
    <w:rsid w:val="0088202C"/>
    <w:rsid w:val="008821E7"/>
    <w:rsid w:val="008826C6"/>
    <w:rsid w:val="008826DE"/>
    <w:rsid w:val="008830DF"/>
    <w:rsid w:val="008853E0"/>
    <w:rsid w:val="008872DC"/>
    <w:rsid w:val="0088747A"/>
    <w:rsid w:val="008909A8"/>
    <w:rsid w:val="00890A9E"/>
    <w:rsid w:val="00891FBE"/>
    <w:rsid w:val="00892D18"/>
    <w:rsid w:val="0089411A"/>
    <w:rsid w:val="00894BDB"/>
    <w:rsid w:val="00894C6D"/>
    <w:rsid w:val="00894D5D"/>
    <w:rsid w:val="008950D4"/>
    <w:rsid w:val="00895B87"/>
    <w:rsid w:val="0089723C"/>
    <w:rsid w:val="008972D4"/>
    <w:rsid w:val="008974DF"/>
    <w:rsid w:val="00897C89"/>
    <w:rsid w:val="008A0106"/>
    <w:rsid w:val="008A0140"/>
    <w:rsid w:val="008A04DE"/>
    <w:rsid w:val="008A06C2"/>
    <w:rsid w:val="008A082B"/>
    <w:rsid w:val="008A0CF4"/>
    <w:rsid w:val="008A2485"/>
    <w:rsid w:val="008A2D16"/>
    <w:rsid w:val="008A4B72"/>
    <w:rsid w:val="008A5119"/>
    <w:rsid w:val="008A5511"/>
    <w:rsid w:val="008A6828"/>
    <w:rsid w:val="008A6AD8"/>
    <w:rsid w:val="008A6F5D"/>
    <w:rsid w:val="008A746A"/>
    <w:rsid w:val="008A7BD2"/>
    <w:rsid w:val="008B0397"/>
    <w:rsid w:val="008B2D9B"/>
    <w:rsid w:val="008B3EB5"/>
    <w:rsid w:val="008B47AF"/>
    <w:rsid w:val="008B622F"/>
    <w:rsid w:val="008B64AC"/>
    <w:rsid w:val="008B6B6C"/>
    <w:rsid w:val="008B783C"/>
    <w:rsid w:val="008B7909"/>
    <w:rsid w:val="008C0205"/>
    <w:rsid w:val="008C3AD9"/>
    <w:rsid w:val="008C47F6"/>
    <w:rsid w:val="008C4B40"/>
    <w:rsid w:val="008C5EF1"/>
    <w:rsid w:val="008C68CD"/>
    <w:rsid w:val="008C6C83"/>
    <w:rsid w:val="008D089F"/>
    <w:rsid w:val="008D1A47"/>
    <w:rsid w:val="008D2720"/>
    <w:rsid w:val="008D2981"/>
    <w:rsid w:val="008D456B"/>
    <w:rsid w:val="008D4A28"/>
    <w:rsid w:val="008D4CAA"/>
    <w:rsid w:val="008D5FE2"/>
    <w:rsid w:val="008E1AC7"/>
    <w:rsid w:val="008E2060"/>
    <w:rsid w:val="008E2217"/>
    <w:rsid w:val="008E4121"/>
    <w:rsid w:val="008E416E"/>
    <w:rsid w:val="008E4DD8"/>
    <w:rsid w:val="008E57A0"/>
    <w:rsid w:val="008E5923"/>
    <w:rsid w:val="008E77CE"/>
    <w:rsid w:val="008F0790"/>
    <w:rsid w:val="008F1252"/>
    <w:rsid w:val="008F160A"/>
    <w:rsid w:val="008F1AC8"/>
    <w:rsid w:val="008F2621"/>
    <w:rsid w:val="008F272E"/>
    <w:rsid w:val="008F2773"/>
    <w:rsid w:val="008F2997"/>
    <w:rsid w:val="008F548C"/>
    <w:rsid w:val="008F5666"/>
    <w:rsid w:val="008F5A94"/>
    <w:rsid w:val="008F622C"/>
    <w:rsid w:val="008F6D2F"/>
    <w:rsid w:val="008F6D37"/>
    <w:rsid w:val="008F747C"/>
    <w:rsid w:val="008F7CBD"/>
    <w:rsid w:val="008F7F45"/>
    <w:rsid w:val="009011DD"/>
    <w:rsid w:val="0090131D"/>
    <w:rsid w:val="00901CAC"/>
    <w:rsid w:val="00901CEE"/>
    <w:rsid w:val="00902257"/>
    <w:rsid w:val="00902D1C"/>
    <w:rsid w:val="00903139"/>
    <w:rsid w:val="009039E7"/>
    <w:rsid w:val="00903AD9"/>
    <w:rsid w:val="00904E8E"/>
    <w:rsid w:val="00905171"/>
    <w:rsid w:val="00905947"/>
    <w:rsid w:val="00906777"/>
    <w:rsid w:val="00906CB5"/>
    <w:rsid w:val="00906CD0"/>
    <w:rsid w:val="009076CC"/>
    <w:rsid w:val="00907C10"/>
    <w:rsid w:val="00910932"/>
    <w:rsid w:val="00911C25"/>
    <w:rsid w:val="0091285A"/>
    <w:rsid w:val="00912C12"/>
    <w:rsid w:val="00913B39"/>
    <w:rsid w:val="00914EB8"/>
    <w:rsid w:val="0091533C"/>
    <w:rsid w:val="00915931"/>
    <w:rsid w:val="009161C0"/>
    <w:rsid w:val="009163EA"/>
    <w:rsid w:val="00916DD8"/>
    <w:rsid w:val="00917B6C"/>
    <w:rsid w:val="00917BAF"/>
    <w:rsid w:val="00917C82"/>
    <w:rsid w:val="00922398"/>
    <w:rsid w:val="00922D5E"/>
    <w:rsid w:val="00923005"/>
    <w:rsid w:val="009253AA"/>
    <w:rsid w:val="009256D1"/>
    <w:rsid w:val="00927211"/>
    <w:rsid w:val="00927A13"/>
    <w:rsid w:val="00930A78"/>
    <w:rsid w:val="00931E5E"/>
    <w:rsid w:val="009321C2"/>
    <w:rsid w:val="00932BF6"/>
    <w:rsid w:val="0093317A"/>
    <w:rsid w:val="009339A3"/>
    <w:rsid w:val="00934428"/>
    <w:rsid w:val="0093483C"/>
    <w:rsid w:val="00935402"/>
    <w:rsid w:val="0093547A"/>
    <w:rsid w:val="009365DD"/>
    <w:rsid w:val="009369CF"/>
    <w:rsid w:val="009401FE"/>
    <w:rsid w:val="0094028F"/>
    <w:rsid w:val="009405CD"/>
    <w:rsid w:val="00940EB7"/>
    <w:rsid w:val="00942B97"/>
    <w:rsid w:val="0094320C"/>
    <w:rsid w:val="00943EE9"/>
    <w:rsid w:val="00943F8C"/>
    <w:rsid w:val="00944190"/>
    <w:rsid w:val="00944D34"/>
    <w:rsid w:val="0094560F"/>
    <w:rsid w:val="00945898"/>
    <w:rsid w:val="00950520"/>
    <w:rsid w:val="0095154B"/>
    <w:rsid w:val="00951E7D"/>
    <w:rsid w:val="009520E4"/>
    <w:rsid w:val="00952F7C"/>
    <w:rsid w:val="00954746"/>
    <w:rsid w:val="0095492F"/>
    <w:rsid w:val="00954950"/>
    <w:rsid w:val="00955208"/>
    <w:rsid w:val="00955861"/>
    <w:rsid w:val="00956163"/>
    <w:rsid w:val="009564EE"/>
    <w:rsid w:val="00957925"/>
    <w:rsid w:val="00957D12"/>
    <w:rsid w:val="00957FBE"/>
    <w:rsid w:val="009613CF"/>
    <w:rsid w:val="00961933"/>
    <w:rsid w:val="00961D1B"/>
    <w:rsid w:val="00962888"/>
    <w:rsid w:val="0096473D"/>
    <w:rsid w:val="00964931"/>
    <w:rsid w:val="00965684"/>
    <w:rsid w:val="00965F30"/>
    <w:rsid w:val="00967344"/>
    <w:rsid w:val="009718D2"/>
    <w:rsid w:val="00971D44"/>
    <w:rsid w:val="009739C4"/>
    <w:rsid w:val="009746E3"/>
    <w:rsid w:val="009761E0"/>
    <w:rsid w:val="0097666D"/>
    <w:rsid w:val="0097668B"/>
    <w:rsid w:val="00976B90"/>
    <w:rsid w:val="0098085F"/>
    <w:rsid w:val="009810B1"/>
    <w:rsid w:val="00981487"/>
    <w:rsid w:val="00982AB8"/>
    <w:rsid w:val="00982D7A"/>
    <w:rsid w:val="00983DE0"/>
    <w:rsid w:val="00983EE9"/>
    <w:rsid w:val="00984118"/>
    <w:rsid w:val="00986828"/>
    <w:rsid w:val="00986B56"/>
    <w:rsid w:val="00987671"/>
    <w:rsid w:val="009879A8"/>
    <w:rsid w:val="00987F2C"/>
    <w:rsid w:val="009912C8"/>
    <w:rsid w:val="009916FA"/>
    <w:rsid w:val="00992635"/>
    <w:rsid w:val="00993B9A"/>
    <w:rsid w:val="00994663"/>
    <w:rsid w:val="009950AE"/>
    <w:rsid w:val="009950BB"/>
    <w:rsid w:val="009951E3"/>
    <w:rsid w:val="00995B11"/>
    <w:rsid w:val="00995E58"/>
    <w:rsid w:val="0099606C"/>
    <w:rsid w:val="009A0438"/>
    <w:rsid w:val="009A047E"/>
    <w:rsid w:val="009A108D"/>
    <w:rsid w:val="009A1408"/>
    <w:rsid w:val="009A3631"/>
    <w:rsid w:val="009A4D08"/>
    <w:rsid w:val="009A7571"/>
    <w:rsid w:val="009A7757"/>
    <w:rsid w:val="009A7940"/>
    <w:rsid w:val="009A7A39"/>
    <w:rsid w:val="009B15A9"/>
    <w:rsid w:val="009B182C"/>
    <w:rsid w:val="009B20A9"/>
    <w:rsid w:val="009B2B00"/>
    <w:rsid w:val="009B2BBA"/>
    <w:rsid w:val="009B2BCC"/>
    <w:rsid w:val="009B2C6A"/>
    <w:rsid w:val="009B2C85"/>
    <w:rsid w:val="009B2E61"/>
    <w:rsid w:val="009B304E"/>
    <w:rsid w:val="009B3433"/>
    <w:rsid w:val="009B4F71"/>
    <w:rsid w:val="009B4F81"/>
    <w:rsid w:val="009B5B6E"/>
    <w:rsid w:val="009B5CA0"/>
    <w:rsid w:val="009B5F4E"/>
    <w:rsid w:val="009B5F52"/>
    <w:rsid w:val="009B6697"/>
    <w:rsid w:val="009B6A7D"/>
    <w:rsid w:val="009B6DE7"/>
    <w:rsid w:val="009B6F57"/>
    <w:rsid w:val="009B7F15"/>
    <w:rsid w:val="009C01D8"/>
    <w:rsid w:val="009C04D4"/>
    <w:rsid w:val="009C0593"/>
    <w:rsid w:val="009C0A6E"/>
    <w:rsid w:val="009C0ED1"/>
    <w:rsid w:val="009C102A"/>
    <w:rsid w:val="009C157D"/>
    <w:rsid w:val="009C15FE"/>
    <w:rsid w:val="009C174C"/>
    <w:rsid w:val="009C1865"/>
    <w:rsid w:val="009C1FDC"/>
    <w:rsid w:val="009C2094"/>
    <w:rsid w:val="009C22C1"/>
    <w:rsid w:val="009C39CA"/>
    <w:rsid w:val="009C469F"/>
    <w:rsid w:val="009C4766"/>
    <w:rsid w:val="009C5164"/>
    <w:rsid w:val="009C590A"/>
    <w:rsid w:val="009C698B"/>
    <w:rsid w:val="009D1F7B"/>
    <w:rsid w:val="009D2CDF"/>
    <w:rsid w:val="009D3642"/>
    <w:rsid w:val="009D4709"/>
    <w:rsid w:val="009D500B"/>
    <w:rsid w:val="009D5392"/>
    <w:rsid w:val="009D54E9"/>
    <w:rsid w:val="009D59FF"/>
    <w:rsid w:val="009D6053"/>
    <w:rsid w:val="009D6195"/>
    <w:rsid w:val="009D67FB"/>
    <w:rsid w:val="009D6CCC"/>
    <w:rsid w:val="009E1549"/>
    <w:rsid w:val="009E1988"/>
    <w:rsid w:val="009E2432"/>
    <w:rsid w:val="009E2E2E"/>
    <w:rsid w:val="009E3244"/>
    <w:rsid w:val="009E4044"/>
    <w:rsid w:val="009E428D"/>
    <w:rsid w:val="009E4B48"/>
    <w:rsid w:val="009E59FE"/>
    <w:rsid w:val="009F0081"/>
    <w:rsid w:val="009F2024"/>
    <w:rsid w:val="009F3A64"/>
    <w:rsid w:val="009F4341"/>
    <w:rsid w:val="009F5E34"/>
    <w:rsid w:val="009F6F0A"/>
    <w:rsid w:val="009F7A99"/>
    <w:rsid w:val="009F7D29"/>
    <w:rsid w:val="009F7E4A"/>
    <w:rsid w:val="009F7F20"/>
    <w:rsid w:val="00A00454"/>
    <w:rsid w:val="00A0052B"/>
    <w:rsid w:val="00A00E53"/>
    <w:rsid w:val="00A0101A"/>
    <w:rsid w:val="00A0175B"/>
    <w:rsid w:val="00A03B75"/>
    <w:rsid w:val="00A04627"/>
    <w:rsid w:val="00A04B40"/>
    <w:rsid w:val="00A05803"/>
    <w:rsid w:val="00A05BA5"/>
    <w:rsid w:val="00A0661D"/>
    <w:rsid w:val="00A06E3C"/>
    <w:rsid w:val="00A0788B"/>
    <w:rsid w:val="00A07A34"/>
    <w:rsid w:val="00A07B90"/>
    <w:rsid w:val="00A10133"/>
    <w:rsid w:val="00A103DC"/>
    <w:rsid w:val="00A10DB8"/>
    <w:rsid w:val="00A111DD"/>
    <w:rsid w:val="00A11911"/>
    <w:rsid w:val="00A12756"/>
    <w:rsid w:val="00A134D0"/>
    <w:rsid w:val="00A13501"/>
    <w:rsid w:val="00A1479E"/>
    <w:rsid w:val="00A15E49"/>
    <w:rsid w:val="00A163F4"/>
    <w:rsid w:val="00A169C4"/>
    <w:rsid w:val="00A17C7B"/>
    <w:rsid w:val="00A17FEE"/>
    <w:rsid w:val="00A2052D"/>
    <w:rsid w:val="00A206A8"/>
    <w:rsid w:val="00A2130D"/>
    <w:rsid w:val="00A228EF"/>
    <w:rsid w:val="00A232E6"/>
    <w:rsid w:val="00A23880"/>
    <w:rsid w:val="00A23B79"/>
    <w:rsid w:val="00A23F0F"/>
    <w:rsid w:val="00A244D9"/>
    <w:rsid w:val="00A25012"/>
    <w:rsid w:val="00A262DF"/>
    <w:rsid w:val="00A26C63"/>
    <w:rsid w:val="00A26DF5"/>
    <w:rsid w:val="00A2791E"/>
    <w:rsid w:val="00A30034"/>
    <w:rsid w:val="00A32218"/>
    <w:rsid w:val="00A32A42"/>
    <w:rsid w:val="00A32E10"/>
    <w:rsid w:val="00A3308A"/>
    <w:rsid w:val="00A33475"/>
    <w:rsid w:val="00A33E70"/>
    <w:rsid w:val="00A34449"/>
    <w:rsid w:val="00A34B93"/>
    <w:rsid w:val="00A36235"/>
    <w:rsid w:val="00A366B2"/>
    <w:rsid w:val="00A3799B"/>
    <w:rsid w:val="00A40504"/>
    <w:rsid w:val="00A40C97"/>
    <w:rsid w:val="00A40CF0"/>
    <w:rsid w:val="00A4100A"/>
    <w:rsid w:val="00A42869"/>
    <w:rsid w:val="00A42968"/>
    <w:rsid w:val="00A42D2F"/>
    <w:rsid w:val="00A436AE"/>
    <w:rsid w:val="00A43F05"/>
    <w:rsid w:val="00A4494D"/>
    <w:rsid w:val="00A44C87"/>
    <w:rsid w:val="00A45134"/>
    <w:rsid w:val="00A45650"/>
    <w:rsid w:val="00A45C2E"/>
    <w:rsid w:val="00A47811"/>
    <w:rsid w:val="00A505DB"/>
    <w:rsid w:val="00A50C7D"/>
    <w:rsid w:val="00A51486"/>
    <w:rsid w:val="00A51D05"/>
    <w:rsid w:val="00A51EA1"/>
    <w:rsid w:val="00A534F1"/>
    <w:rsid w:val="00A56686"/>
    <w:rsid w:val="00A56A0E"/>
    <w:rsid w:val="00A622E7"/>
    <w:rsid w:val="00A63118"/>
    <w:rsid w:val="00A63185"/>
    <w:rsid w:val="00A63659"/>
    <w:rsid w:val="00A63A0F"/>
    <w:rsid w:val="00A63EC8"/>
    <w:rsid w:val="00A63F9B"/>
    <w:rsid w:val="00A649D2"/>
    <w:rsid w:val="00A65149"/>
    <w:rsid w:val="00A652C6"/>
    <w:rsid w:val="00A657DD"/>
    <w:rsid w:val="00A657E6"/>
    <w:rsid w:val="00A65858"/>
    <w:rsid w:val="00A66054"/>
    <w:rsid w:val="00A666E6"/>
    <w:rsid w:val="00A66F22"/>
    <w:rsid w:val="00A6708E"/>
    <w:rsid w:val="00A671C1"/>
    <w:rsid w:val="00A700B5"/>
    <w:rsid w:val="00A71F8D"/>
    <w:rsid w:val="00A728E1"/>
    <w:rsid w:val="00A72DF4"/>
    <w:rsid w:val="00A73AAA"/>
    <w:rsid w:val="00A75794"/>
    <w:rsid w:val="00A75872"/>
    <w:rsid w:val="00A75AFE"/>
    <w:rsid w:val="00A766A1"/>
    <w:rsid w:val="00A7689E"/>
    <w:rsid w:val="00A7699E"/>
    <w:rsid w:val="00A778B5"/>
    <w:rsid w:val="00A8024D"/>
    <w:rsid w:val="00A806AF"/>
    <w:rsid w:val="00A80A02"/>
    <w:rsid w:val="00A816CE"/>
    <w:rsid w:val="00A81E77"/>
    <w:rsid w:val="00A8242A"/>
    <w:rsid w:val="00A8293F"/>
    <w:rsid w:val="00A82B21"/>
    <w:rsid w:val="00A8429D"/>
    <w:rsid w:val="00A85A45"/>
    <w:rsid w:val="00A85AAE"/>
    <w:rsid w:val="00A865FC"/>
    <w:rsid w:val="00A87D3D"/>
    <w:rsid w:val="00A87EE0"/>
    <w:rsid w:val="00A915FA"/>
    <w:rsid w:val="00A91943"/>
    <w:rsid w:val="00A928C2"/>
    <w:rsid w:val="00A933FF"/>
    <w:rsid w:val="00A93B7F"/>
    <w:rsid w:val="00A9446F"/>
    <w:rsid w:val="00A94A37"/>
    <w:rsid w:val="00A94FF2"/>
    <w:rsid w:val="00A96861"/>
    <w:rsid w:val="00A96DB9"/>
    <w:rsid w:val="00A96F74"/>
    <w:rsid w:val="00A97BA3"/>
    <w:rsid w:val="00A97EBD"/>
    <w:rsid w:val="00AA03CD"/>
    <w:rsid w:val="00AA10B3"/>
    <w:rsid w:val="00AA1869"/>
    <w:rsid w:val="00AA224F"/>
    <w:rsid w:val="00AA279E"/>
    <w:rsid w:val="00AA305C"/>
    <w:rsid w:val="00AA378E"/>
    <w:rsid w:val="00AA4411"/>
    <w:rsid w:val="00AA4A4A"/>
    <w:rsid w:val="00AA7EA6"/>
    <w:rsid w:val="00AB0806"/>
    <w:rsid w:val="00AB1C97"/>
    <w:rsid w:val="00AB2071"/>
    <w:rsid w:val="00AB333B"/>
    <w:rsid w:val="00AB4FB4"/>
    <w:rsid w:val="00AB50B0"/>
    <w:rsid w:val="00AB5727"/>
    <w:rsid w:val="00AB5E51"/>
    <w:rsid w:val="00AB6772"/>
    <w:rsid w:val="00AB68AE"/>
    <w:rsid w:val="00AB6F0E"/>
    <w:rsid w:val="00AB718B"/>
    <w:rsid w:val="00AB7814"/>
    <w:rsid w:val="00AC1428"/>
    <w:rsid w:val="00AC193B"/>
    <w:rsid w:val="00AC1AC1"/>
    <w:rsid w:val="00AC27E1"/>
    <w:rsid w:val="00AC33C7"/>
    <w:rsid w:val="00AC3735"/>
    <w:rsid w:val="00AC3F01"/>
    <w:rsid w:val="00AC4CE5"/>
    <w:rsid w:val="00AD04DE"/>
    <w:rsid w:val="00AD0711"/>
    <w:rsid w:val="00AD0EC7"/>
    <w:rsid w:val="00AD111D"/>
    <w:rsid w:val="00AD12FE"/>
    <w:rsid w:val="00AD1A4F"/>
    <w:rsid w:val="00AD24A9"/>
    <w:rsid w:val="00AD3AC4"/>
    <w:rsid w:val="00AD3BE1"/>
    <w:rsid w:val="00AD419E"/>
    <w:rsid w:val="00AD41D6"/>
    <w:rsid w:val="00AD49DC"/>
    <w:rsid w:val="00AD572D"/>
    <w:rsid w:val="00AD5E64"/>
    <w:rsid w:val="00AD5ECD"/>
    <w:rsid w:val="00AD6575"/>
    <w:rsid w:val="00AD70AD"/>
    <w:rsid w:val="00AD716A"/>
    <w:rsid w:val="00AD7382"/>
    <w:rsid w:val="00AD73AC"/>
    <w:rsid w:val="00AE05DB"/>
    <w:rsid w:val="00AE0E66"/>
    <w:rsid w:val="00AE1449"/>
    <w:rsid w:val="00AE14EA"/>
    <w:rsid w:val="00AE1D88"/>
    <w:rsid w:val="00AE215E"/>
    <w:rsid w:val="00AE242B"/>
    <w:rsid w:val="00AE258F"/>
    <w:rsid w:val="00AE2C8A"/>
    <w:rsid w:val="00AE2E45"/>
    <w:rsid w:val="00AE2F95"/>
    <w:rsid w:val="00AE3115"/>
    <w:rsid w:val="00AE3975"/>
    <w:rsid w:val="00AE3AC9"/>
    <w:rsid w:val="00AE4E4B"/>
    <w:rsid w:val="00AE4EA7"/>
    <w:rsid w:val="00AE50C1"/>
    <w:rsid w:val="00AE5206"/>
    <w:rsid w:val="00AE5D11"/>
    <w:rsid w:val="00AE6181"/>
    <w:rsid w:val="00AE6474"/>
    <w:rsid w:val="00AE7478"/>
    <w:rsid w:val="00AE77A7"/>
    <w:rsid w:val="00AF0903"/>
    <w:rsid w:val="00AF0E8B"/>
    <w:rsid w:val="00AF16BD"/>
    <w:rsid w:val="00AF1EE9"/>
    <w:rsid w:val="00AF22C5"/>
    <w:rsid w:val="00AF32B8"/>
    <w:rsid w:val="00AF3DF4"/>
    <w:rsid w:val="00AF42E4"/>
    <w:rsid w:val="00AF4CB3"/>
    <w:rsid w:val="00AF522C"/>
    <w:rsid w:val="00AF5433"/>
    <w:rsid w:val="00AF6129"/>
    <w:rsid w:val="00AF751B"/>
    <w:rsid w:val="00AF7660"/>
    <w:rsid w:val="00B00806"/>
    <w:rsid w:val="00B00973"/>
    <w:rsid w:val="00B00A1B"/>
    <w:rsid w:val="00B0150D"/>
    <w:rsid w:val="00B01EB3"/>
    <w:rsid w:val="00B02458"/>
    <w:rsid w:val="00B02BE8"/>
    <w:rsid w:val="00B02D72"/>
    <w:rsid w:val="00B02D9D"/>
    <w:rsid w:val="00B033A5"/>
    <w:rsid w:val="00B03558"/>
    <w:rsid w:val="00B03A7C"/>
    <w:rsid w:val="00B04E3C"/>
    <w:rsid w:val="00B05B79"/>
    <w:rsid w:val="00B05F29"/>
    <w:rsid w:val="00B0600B"/>
    <w:rsid w:val="00B0620D"/>
    <w:rsid w:val="00B06ACB"/>
    <w:rsid w:val="00B076ED"/>
    <w:rsid w:val="00B07CEF"/>
    <w:rsid w:val="00B07E8E"/>
    <w:rsid w:val="00B07FB3"/>
    <w:rsid w:val="00B103FC"/>
    <w:rsid w:val="00B10868"/>
    <w:rsid w:val="00B116A8"/>
    <w:rsid w:val="00B11DC6"/>
    <w:rsid w:val="00B11EC4"/>
    <w:rsid w:val="00B122A2"/>
    <w:rsid w:val="00B122B6"/>
    <w:rsid w:val="00B1271D"/>
    <w:rsid w:val="00B12D33"/>
    <w:rsid w:val="00B135B6"/>
    <w:rsid w:val="00B13B4C"/>
    <w:rsid w:val="00B149C8"/>
    <w:rsid w:val="00B14DD5"/>
    <w:rsid w:val="00B1617C"/>
    <w:rsid w:val="00B16426"/>
    <w:rsid w:val="00B16492"/>
    <w:rsid w:val="00B16E5A"/>
    <w:rsid w:val="00B200D8"/>
    <w:rsid w:val="00B20456"/>
    <w:rsid w:val="00B21846"/>
    <w:rsid w:val="00B21E55"/>
    <w:rsid w:val="00B21F3F"/>
    <w:rsid w:val="00B22842"/>
    <w:rsid w:val="00B22DB9"/>
    <w:rsid w:val="00B230CD"/>
    <w:rsid w:val="00B230E2"/>
    <w:rsid w:val="00B233F3"/>
    <w:rsid w:val="00B23E62"/>
    <w:rsid w:val="00B25070"/>
    <w:rsid w:val="00B254F6"/>
    <w:rsid w:val="00B2567F"/>
    <w:rsid w:val="00B25A56"/>
    <w:rsid w:val="00B2619D"/>
    <w:rsid w:val="00B30213"/>
    <w:rsid w:val="00B325D0"/>
    <w:rsid w:val="00B34559"/>
    <w:rsid w:val="00B357A8"/>
    <w:rsid w:val="00B36939"/>
    <w:rsid w:val="00B40173"/>
    <w:rsid w:val="00B413D6"/>
    <w:rsid w:val="00B425C0"/>
    <w:rsid w:val="00B43475"/>
    <w:rsid w:val="00B43DE7"/>
    <w:rsid w:val="00B44175"/>
    <w:rsid w:val="00B443FF"/>
    <w:rsid w:val="00B44603"/>
    <w:rsid w:val="00B45309"/>
    <w:rsid w:val="00B46039"/>
    <w:rsid w:val="00B46158"/>
    <w:rsid w:val="00B46634"/>
    <w:rsid w:val="00B46CBC"/>
    <w:rsid w:val="00B505CA"/>
    <w:rsid w:val="00B51C29"/>
    <w:rsid w:val="00B5244E"/>
    <w:rsid w:val="00B5299B"/>
    <w:rsid w:val="00B536EB"/>
    <w:rsid w:val="00B54862"/>
    <w:rsid w:val="00B54AB0"/>
    <w:rsid w:val="00B550D5"/>
    <w:rsid w:val="00B558FB"/>
    <w:rsid w:val="00B562AF"/>
    <w:rsid w:val="00B571A2"/>
    <w:rsid w:val="00B57588"/>
    <w:rsid w:val="00B6062C"/>
    <w:rsid w:val="00B60750"/>
    <w:rsid w:val="00B60AF9"/>
    <w:rsid w:val="00B60C91"/>
    <w:rsid w:val="00B61825"/>
    <w:rsid w:val="00B61A43"/>
    <w:rsid w:val="00B61AAC"/>
    <w:rsid w:val="00B61D7D"/>
    <w:rsid w:val="00B6235B"/>
    <w:rsid w:val="00B638A1"/>
    <w:rsid w:val="00B641DE"/>
    <w:rsid w:val="00B643A4"/>
    <w:rsid w:val="00B650C3"/>
    <w:rsid w:val="00B6616B"/>
    <w:rsid w:val="00B667E7"/>
    <w:rsid w:val="00B6688E"/>
    <w:rsid w:val="00B66C57"/>
    <w:rsid w:val="00B675BD"/>
    <w:rsid w:val="00B67BB3"/>
    <w:rsid w:val="00B702B5"/>
    <w:rsid w:val="00B73444"/>
    <w:rsid w:val="00B734F1"/>
    <w:rsid w:val="00B740C0"/>
    <w:rsid w:val="00B74F54"/>
    <w:rsid w:val="00B76877"/>
    <w:rsid w:val="00B8657D"/>
    <w:rsid w:val="00B8669B"/>
    <w:rsid w:val="00B86EEF"/>
    <w:rsid w:val="00B90EA1"/>
    <w:rsid w:val="00B90EBA"/>
    <w:rsid w:val="00B90F69"/>
    <w:rsid w:val="00B913C0"/>
    <w:rsid w:val="00B925B5"/>
    <w:rsid w:val="00B9267B"/>
    <w:rsid w:val="00B92F96"/>
    <w:rsid w:val="00B931B0"/>
    <w:rsid w:val="00B9328E"/>
    <w:rsid w:val="00B93B84"/>
    <w:rsid w:val="00B946EC"/>
    <w:rsid w:val="00B951D8"/>
    <w:rsid w:val="00B95714"/>
    <w:rsid w:val="00B9650C"/>
    <w:rsid w:val="00B970B1"/>
    <w:rsid w:val="00BA0454"/>
    <w:rsid w:val="00BA22EF"/>
    <w:rsid w:val="00BA2323"/>
    <w:rsid w:val="00BA247A"/>
    <w:rsid w:val="00BA254F"/>
    <w:rsid w:val="00BA25D7"/>
    <w:rsid w:val="00BA2AAA"/>
    <w:rsid w:val="00BA2C8E"/>
    <w:rsid w:val="00BA36C3"/>
    <w:rsid w:val="00BA3907"/>
    <w:rsid w:val="00BA47EA"/>
    <w:rsid w:val="00BA493F"/>
    <w:rsid w:val="00BA51DF"/>
    <w:rsid w:val="00BA65AD"/>
    <w:rsid w:val="00BA674A"/>
    <w:rsid w:val="00BA69F6"/>
    <w:rsid w:val="00BB0AAD"/>
    <w:rsid w:val="00BB13A8"/>
    <w:rsid w:val="00BB1689"/>
    <w:rsid w:val="00BB1B8E"/>
    <w:rsid w:val="00BB20E1"/>
    <w:rsid w:val="00BB23D9"/>
    <w:rsid w:val="00BB261C"/>
    <w:rsid w:val="00BB3544"/>
    <w:rsid w:val="00BB45D6"/>
    <w:rsid w:val="00BB52B5"/>
    <w:rsid w:val="00BB560D"/>
    <w:rsid w:val="00BB5D83"/>
    <w:rsid w:val="00BB5F60"/>
    <w:rsid w:val="00BB6615"/>
    <w:rsid w:val="00BB6707"/>
    <w:rsid w:val="00BB6BC5"/>
    <w:rsid w:val="00BC170F"/>
    <w:rsid w:val="00BC1D3E"/>
    <w:rsid w:val="00BC2288"/>
    <w:rsid w:val="00BC31B5"/>
    <w:rsid w:val="00BC3256"/>
    <w:rsid w:val="00BC670A"/>
    <w:rsid w:val="00BD2548"/>
    <w:rsid w:val="00BD2673"/>
    <w:rsid w:val="00BD28C2"/>
    <w:rsid w:val="00BD2C6E"/>
    <w:rsid w:val="00BD3828"/>
    <w:rsid w:val="00BD3C59"/>
    <w:rsid w:val="00BD4C95"/>
    <w:rsid w:val="00BD6A20"/>
    <w:rsid w:val="00BD7615"/>
    <w:rsid w:val="00BE0D8D"/>
    <w:rsid w:val="00BE0F9C"/>
    <w:rsid w:val="00BE16C5"/>
    <w:rsid w:val="00BE28AD"/>
    <w:rsid w:val="00BE2900"/>
    <w:rsid w:val="00BE3151"/>
    <w:rsid w:val="00BE3678"/>
    <w:rsid w:val="00BE489B"/>
    <w:rsid w:val="00BE49DC"/>
    <w:rsid w:val="00BE4A4B"/>
    <w:rsid w:val="00BE567C"/>
    <w:rsid w:val="00BE5E75"/>
    <w:rsid w:val="00BE6446"/>
    <w:rsid w:val="00BE6BCC"/>
    <w:rsid w:val="00BE6CD6"/>
    <w:rsid w:val="00BE7600"/>
    <w:rsid w:val="00BE7D1E"/>
    <w:rsid w:val="00BF0391"/>
    <w:rsid w:val="00BF0686"/>
    <w:rsid w:val="00BF07D5"/>
    <w:rsid w:val="00BF13DC"/>
    <w:rsid w:val="00BF1DC5"/>
    <w:rsid w:val="00BF2542"/>
    <w:rsid w:val="00BF2AE8"/>
    <w:rsid w:val="00BF34BD"/>
    <w:rsid w:val="00BF458F"/>
    <w:rsid w:val="00BF4905"/>
    <w:rsid w:val="00BF4997"/>
    <w:rsid w:val="00BF4B29"/>
    <w:rsid w:val="00BF6159"/>
    <w:rsid w:val="00BF6231"/>
    <w:rsid w:val="00BF695E"/>
    <w:rsid w:val="00BF6FE7"/>
    <w:rsid w:val="00BF742E"/>
    <w:rsid w:val="00BF7525"/>
    <w:rsid w:val="00BF7BF6"/>
    <w:rsid w:val="00BF7DAA"/>
    <w:rsid w:val="00BF7E48"/>
    <w:rsid w:val="00C01043"/>
    <w:rsid w:val="00C01A9A"/>
    <w:rsid w:val="00C01CF2"/>
    <w:rsid w:val="00C04567"/>
    <w:rsid w:val="00C06538"/>
    <w:rsid w:val="00C06EF5"/>
    <w:rsid w:val="00C06FDB"/>
    <w:rsid w:val="00C0743B"/>
    <w:rsid w:val="00C07E74"/>
    <w:rsid w:val="00C07F48"/>
    <w:rsid w:val="00C104AF"/>
    <w:rsid w:val="00C113C9"/>
    <w:rsid w:val="00C1170A"/>
    <w:rsid w:val="00C12815"/>
    <w:rsid w:val="00C12A1D"/>
    <w:rsid w:val="00C136DB"/>
    <w:rsid w:val="00C1424F"/>
    <w:rsid w:val="00C14374"/>
    <w:rsid w:val="00C153CA"/>
    <w:rsid w:val="00C1589C"/>
    <w:rsid w:val="00C16555"/>
    <w:rsid w:val="00C16667"/>
    <w:rsid w:val="00C166CC"/>
    <w:rsid w:val="00C221D2"/>
    <w:rsid w:val="00C22514"/>
    <w:rsid w:val="00C22AB2"/>
    <w:rsid w:val="00C22D8A"/>
    <w:rsid w:val="00C22DFF"/>
    <w:rsid w:val="00C230C2"/>
    <w:rsid w:val="00C24D7C"/>
    <w:rsid w:val="00C25389"/>
    <w:rsid w:val="00C2574A"/>
    <w:rsid w:val="00C25E88"/>
    <w:rsid w:val="00C262BC"/>
    <w:rsid w:val="00C264EF"/>
    <w:rsid w:val="00C272F6"/>
    <w:rsid w:val="00C276AE"/>
    <w:rsid w:val="00C3043E"/>
    <w:rsid w:val="00C3078C"/>
    <w:rsid w:val="00C3152A"/>
    <w:rsid w:val="00C31A46"/>
    <w:rsid w:val="00C323F7"/>
    <w:rsid w:val="00C32762"/>
    <w:rsid w:val="00C32A3E"/>
    <w:rsid w:val="00C33D5D"/>
    <w:rsid w:val="00C33D8C"/>
    <w:rsid w:val="00C3408E"/>
    <w:rsid w:val="00C3476C"/>
    <w:rsid w:val="00C348D7"/>
    <w:rsid w:val="00C3551D"/>
    <w:rsid w:val="00C35E72"/>
    <w:rsid w:val="00C367A2"/>
    <w:rsid w:val="00C371B7"/>
    <w:rsid w:val="00C379D1"/>
    <w:rsid w:val="00C37D20"/>
    <w:rsid w:val="00C406FE"/>
    <w:rsid w:val="00C416FD"/>
    <w:rsid w:val="00C42B30"/>
    <w:rsid w:val="00C42E8D"/>
    <w:rsid w:val="00C44015"/>
    <w:rsid w:val="00C44148"/>
    <w:rsid w:val="00C44929"/>
    <w:rsid w:val="00C44DBF"/>
    <w:rsid w:val="00C44E3F"/>
    <w:rsid w:val="00C44FCA"/>
    <w:rsid w:val="00C46F9A"/>
    <w:rsid w:val="00C47047"/>
    <w:rsid w:val="00C47B46"/>
    <w:rsid w:val="00C47D31"/>
    <w:rsid w:val="00C47FDD"/>
    <w:rsid w:val="00C50326"/>
    <w:rsid w:val="00C50334"/>
    <w:rsid w:val="00C50C52"/>
    <w:rsid w:val="00C51DE4"/>
    <w:rsid w:val="00C52028"/>
    <w:rsid w:val="00C5313C"/>
    <w:rsid w:val="00C538F1"/>
    <w:rsid w:val="00C5444C"/>
    <w:rsid w:val="00C5612C"/>
    <w:rsid w:val="00C56790"/>
    <w:rsid w:val="00C579E3"/>
    <w:rsid w:val="00C57ED6"/>
    <w:rsid w:val="00C600D9"/>
    <w:rsid w:val="00C60C92"/>
    <w:rsid w:val="00C61100"/>
    <w:rsid w:val="00C623F3"/>
    <w:rsid w:val="00C62746"/>
    <w:rsid w:val="00C6275A"/>
    <w:rsid w:val="00C63329"/>
    <w:rsid w:val="00C638A5"/>
    <w:rsid w:val="00C63FAF"/>
    <w:rsid w:val="00C650EC"/>
    <w:rsid w:val="00C6523E"/>
    <w:rsid w:val="00C65879"/>
    <w:rsid w:val="00C660B8"/>
    <w:rsid w:val="00C66838"/>
    <w:rsid w:val="00C66D19"/>
    <w:rsid w:val="00C67D9E"/>
    <w:rsid w:val="00C70065"/>
    <w:rsid w:val="00C704AC"/>
    <w:rsid w:val="00C71B1A"/>
    <w:rsid w:val="00C71F15"/>
    <w:rsid w:val="00C74B02"/>
    <w:rsid w:val="00C75F41"/>
    <w:rsid w:val="00C76F0D"/>
    <w:rsid w:val="00C76F66"/>
    <w:rsid w:val="00C778C2"/>
    <w:rsid w:val="00C803E2"/>
    <w:rsid w:val="00C80F32"/>
    <w:rsid w:val="00C810B1"/>
    <w:rsid w:val="00C828DE"/>
    <w:rsid w:val="00C83367"/>
    <w:rsid w:val="00C84B99"/>
    <w:rsid w:val="00C84E36"/>
    <w:rsid w:val="00C84E53"/>
    <w:rsid w:val="00C8529F"/>
    <w:rsid w:val="00C858B6"/>
    <w:rsid w:val="00C85931"/>
    <w:rsid w:val="00C90158"/>
    <w:rsid w:val="00C90643"/>
    <w:rsid w:val="00C908C9"/>
    <w:rsid w:val="00C90CEE"/>
    <w:rsid w:val="00C90EC9"/>
    <w:rsid w:val="00C911F5"/>
    <w:rsid w:val="00C91486"/>
    <w:rsid w:val="00C91AC6"/>
    <w:rsid w:val="00C9355A"/>
    <w:rsid w:val="00C93DD3"/>
    <w:rsid w:val="00C93F13"/>
    <w:rsid w:val="00C94E6E"/>
    <w:rsid w:val="00C95471"/>
    <w:rsid w:val="00C962A7"/>
    <w:rsid w:val="00C96426"/>
    <w:rsid w:val="00C968AF"/>
    <w:rsid w:val="00C978D8"/>
    <w:rsid w:val="00C97E42"/>
    <w:rsid w:val="00CA004D"/>
    <w:rsid w:val="00CA0905"/>
    <w:rsid w:val="00CA0ACF"/>
    <w:rsid w:val="00CA0CF0"/>
    <w:rsid w:val="00CA0F2E"/>
    <w:rsid w:val="00CA2CCE"/>
    <w:rsid w:val="00CA2DC2"/>
    <w:rsid w:val="00CA2F14"/>
    <w:rsid w:val="00CA2FB8"/>
    <w:rsid w:val="00CA4E9D"/>
    <w:rsid w:val="00CA533D"/>
    <w:rsid w:val="00CA5745"/>
    <w:rsid w:val="00CA5865"/>
    <w:rsid w:val="00CA7723"/>
    <w:rsid w:val="00CA7CE8"/>
    <w:rsid w:val="00CB067B"/>
    <w:rsid w:val="00CB06C5"/>
    <w:rsid w:val="00CB08C9"/>
    <w:rsid w:val="00CB1126"/>
    <w:rsid w:val="00CB124C"/>
    <w:rsid w:val="00CB16D4"/>
    <w:rsid w:val="00CB1D8B"/>
    <w:rsid w:val="00CB28B9"/>
    <w:rsid w:val="00CB2D9E"/>
    <w:rsid w:val="00CB41DF"/>
    <w:rsid w:val="00CB443F"/>
    <w:rsid w:val="00CB5C60"/>
    <w:rsid w:val="00CB6A4C"/>
    <w:rsid w:val="00CC0717"/>
    <w:rsid w:val="00CC12BE"/>
    <w:rsid w:val="00CC1BA2"/>
    <w:rsid w:val="00CC1D6C"/>
    <w:rsid w:val="00CC262E"/>
    <w:rsid w:val="00CC2887"/>
    <w:rsid w:val="00CC36DC"/>
    <w:rsid w:val="00CC4FB5"/>
    <w:rsid w:val="00CC5664"/>
    <w:rsid w:val="00CC5969"/>
    <w:rsid w:val="00CC5BAF"/>
    <w:rsid w:val="00CC5D98"/>
    <w:rsid w:val="00CC626B"/>
    <w:rsid w:val="00CC6B72"/>
    <w:rsid w:val="00CC7315"/>
    <w:rsid w:val="00CC7429"/>
    <w:rsid w:val="00CC75F2"/>
    <w:rsid w:val="00CC76E7"/>
    <w:rsid w:val="00CD0FF9"/>
    <w:rsid w:val="00CD1AC9"/>
    <w:rsid w:val="00CD1CCE"/>
    <w:rsid w:val="00CD230D"/>
    <w:rsid w:val="00CD236B"/>
    <w:rsid w:val="00CD246B"/>
    <w:rsid w:val="00CD41CB"/>
    <w:rsid w:val="00CD43D7"/>
    <w:rsid w:val="00CD4FC0"/>
    <w:rsid w:val="00CD4FCD"/>
    <w:rsid w:val="00CD6831"/>
    <w:rsid w:val="00CD6B2E"/>
    <w:rsid w:val="00CD720A"/>
    <w:rsid w:val="00CD765B"/>
    <w:rsid w:val="00CE04AC"/>
    <w:rsid w:val="00CE0C98"/>
    <w:rsid w:val="00CE0D2E"/>
    <w:rsid w:val="00CE2548"/>
    <w:rsid w:val="00CE3C8B"/>
    <w:rsid w:val="00CE3D10"/>
    <w:rsid w:val="00CE44B1"/>
    <w:rsid w:val="00CE525C"/>
    <w:rsid w:val="00CE6BCE"/>
    <w:rsid w:val="00CE70C9"/>
    <w:rsid w:val="00CF0190"/>
    <w:rsid w:val="00CF0EAC"/>
    <w:rsid w:val="00CF1290"/>
    <w:rsid w:val="00CF1689"/>
    <w:rsid w:val="00CF1774"/>
    <w:rsid w:val="00CF327E"/>
    <w:rsid w:val="00CF334E"/>
    <w:rsid w:val="00CF3800"/>
    <w:rsid w:val="00CF38C6"/>
    <w:rsid w:val="00CF459D"/>
    <w:rsid w:val="00CF55D7"/>
    <w:rsid w:val="00CF5941"/>
    <w:rsid w:val="00CF601A"/>
    <w:rsid w:val="00CF7060"/>
    <w:rsid w:val="00CF746B"/>
    <w:rsid w:val="00CF79A5"/>
    <w:rsid w:val="00D005D6"/>
    <w:rsid w:val="00D006AE"/>
    <w:rsid w:val="00D006BF"/>
    <w:rsid w:val="00D00838"/>
    <w:rsid w:val="00D00951"/>
    <w:rsid w:val="00D00EAF"/>
    <w:rsid w:val="00D00FCA"/>
    <w:rsid w:val="00D015F3"/>
    <w:rsid w:val="00D01FF9"/>
    <w:rsid w:val="00D02E61"/>
    <w:rsid w:val="00D02E64"/>
    <w:rsid w:val="00D03117"/>
    <w:rsid w:val="00D0346F"/>
    <w:rsid w:val="00D0411A"/>
    <w:rsid w:val="00D05394"/>
    <w:rsid w:val="00D05E3C"/>
    <w:rsid w:val="00D067B0"/>
    <w:rsid w:val="00D1029E"/>
    <w:rsid w:val="00D105F3"/>
    <w:rsid w:val="00D11563"/>
    <w:rsid w:val="00D11AA6"/>
    <w:rsid w:val="00D11C39"/>
    <w:rsid w:val="00D12225"/>
    <w:rsid w:val="00D1229C"/>
    <w:rsid w:val="00D12344"/>
    <w:rsid w:val="00D12734"/>
    <w:rsid w:val="00D127C5"/>
    <w:rsid w:val="00D13BD3"/>
    <w:rsid w:val="00D1490B"/>
    <w:rsid w:val="00D14F27"/>
    <w:rsid w:val="00D1580D"/>
    <w:rsid w:val="00D15D3D"/>
    <w:rsid w:val="00D163C1"/>
    <w:rsid w:val="00D164A1"/>
    <w:rsid w:val="00D166F6"/>
    <w:rsid w:val="00D16FBB"/>
    <w:rsid w:val="00D17370"/>
    <w:rsid w:val="00D17D0C"/>
    <w:rsid w:val="00D20508"/>
    <w:rsid w:val="00D21077"/>
    <w:rsid w:val="00D210A8"/>
    <w:rsid w:val="00D21704"/>
    <w:rsid w:val="00D21D87"/>
    <w:rsid w:val="00D21EC6"/>
    <w:rsid w:val="00D230AB"/>
    <w:rsid w:val="00D23675"/>
    <w:rsid w:val="00D247FF"/>
    <w:rsid w:val="00D24915"/>
    <w:rsid w:val="00D250F6"/>
    <w:rsid w:val="00D26606"/>
    <w:rsid w:val="00D2740F"/>
    <w:rsid w:val="00D30517"/>
    <w:rsid w:val="00D30BB5"/>
    <w:rsid w:val="00D31B53"/>
    <w:rsid w:val="00D31BD5"/>
    <w:rsid w:val="00D32DAA"/>
    <w:rsid w:val="00D340ED"/>
    <w:rsid w:val="00D34D48"/>
    <w:rsid w:val="00D353F4"/>
    <w:rsid w:val="00D3637B"/>
    <w:rsid w:val="00D365D3"/>
    <w:rsid w:val="00D40671"/>
    <w:rsid w:val="00D40923"/>
    <w:rsid w:val="00D40E86"/>
    <w:rsid w:val="00D42FA8"/>
    <w:rsid w:val="00D430C9"/>
    <w:rsid w:val="00D433EB"/>
    <w:rsid w:val="00D44190"/>
    <w:rsid w:val="00D44B12"/>
    <w:rsid w:val="00D44D40"/>
    <w:rsid w:val="00D45128"/>
    <w:rsid w:val="00D45833"/>
    <w:rsid w:val="00D46B3C"/>
    <w:rsid w:val="00D4712B"/>
    <w:rsid w:val="00D502F3"/>
    <w:rsid w:val="00D50B01"/>
    <w:rsid w:val="00D546A6"/>
    <w:rsid w:val="00D54771"/>
    <w:rsid w:val="00D54954"/>
    <w:rsid w:val="00D54CC1"/>
    <w:rsid w:val="00D54D90"/>
    <w:rsid w:val="00D56E64"/>
    <w:rsid w:val="00D57570"/>
    <w:rsid w:val="00D60872"/>
    <w:rsid w:val="00D6091A"/>
    <w:rsid w:val="00D60E3C"/>
    <w:rsid w:val="00D6121C"/>
    <w:rsid w:val="00D6131C"/>
    <w:rsid w:val="00D6229B"/>
    <w:rsid w:val="00D626D0"/>
    <w:rsid w:val="00D63166"/>
    <w:rsid w:val="00D640B6"/>
    <w:rsid w:val="00D640D9"/>
    <w:rsid w:val="00D666F4"/>
    <w:rsid w:val="00D6692D"/>
    <w:rsid w:val="00D66B19"/>
    <w:rsid w:val="00D66F70"/>
    <w:rsid w:val="00D66F92"/>
    <w:rsid w:val="00D67F83"/>
    <w:rsid w:val="00D67FCE"/>
    <w:rsid w:val="00D70087"/>
    <w:rsid w:val="00D715AC"/>
    <w:rsid w:val="00D71FE8"/>
    <w:rsid w:val="00D72C09"/>
    <w:rsid w:val="00D730B9"/>
    <w:rsid w:val="00D745F7"/>
    <w:rsid w:val="00D757A2"/>
    <w:rsid w:val="00D75DE1"/>
    <w:rsid w:val="00D76073"/>
    <w:rsid w:val="00D76D09"/>
    <w:rsid w:val="00D77FAA"/>
    <w:rsid w:val="00D80568"/>
    <w:rsid w:val="00D80E23"/>
    <w:rsid w:val="00D80F74"/>
    <w:rsid w:val="00D815F1"/>
    <w:rsid w:val="00D816A6"/>
    <w:rsid w:val="00D8189F"/>
    <w:rsid w:val="00D84BE6"/>
    <w:rsid w:val="00D8525B"/>
    <w:rsid w:val="00D8571E"/>
    <w:rsid w:val="00D86861"/>
    <w:rsid w:val="00D86AB3"/>
    <w:rsid w:val="00D90827"/>
    <w:rsid w:val="00D933D6"/>
    <w:rsid w:val="00D93A5F"/>
    <w:rsid w:val="00D93DE7"/>
    <w:rsid w:val="00D94947"/>
    <w:rsid w:val="00D94D3A"/>
    <w:rsid w:val="00D954DD"/>
    <w:rsid w:val="00D96604"/>
    <w:rsid w:val="00D96C82"/>
    <w:rsid w:val="00D975A6"/>
    <w:rsid w:val="00D97886"/>
    <w:rsid w:val="00DA041B"/>
    <w:rsid w:val="00DA17C7"/>
    <w:rsid w:val="00DA1ACF"/>
    <w:rsid w:val="00DA2079"/>
    <w:rsid w:val="00DA2232"/>
    <w:rsid w:val="00DA2B38"/>
    <w:rsid w:val="00DA46BB"/>
    <w:rsid w:val="00DA4E99"/>
    <w:rsid w:val="00DA5A9A"/>
    <w:rsid w:val="00DA6117"/>
    <w:rsid w:val="00DA64BB"/>
    <w:rsid w:val="00DA754A"/>
    <w:rsid w:val="00DA75F5"/>
    <w:rsid w:val="00DB0182"/>
    <w:rsid w:val="00DB146E"/>
    <w:rsid w:val="00DB211B"/>
    <w:rsid w:val="00DB214B"/>
    <w:rsid w:val="00DB246B"/>
    <w:rsid w:val="00DB2DC3"/>
    <w:rsid w:val="00DB3B07"/>
    <w:rsid w:val="00DB3FA2"/>
    <w:rsid w:val="00DB4525"/>
    <w:rsid w:val="00DB4DD7"/>
    <w:rsid w:val="00DB5E00"/>
    <w:rsid w:val="00DB610F"/>
    <w:rsid w:val="00DB6140"/>
    <w:rsid w:val="00DB641E"/>
    <w:rsid w:val="00DB6814"/>
    <w:rsid w:val="00DB6A5E"/>
    <w:rsid w:val="00DB6D6A"/>
    <w:rsid w:val="00DB7173"/>
    <w:rsid w:val="00DB7CBC"/>
    <w:rsid w:val="00DB7EDD"/>
    <w:rsid w:val="00DB7F33"/>
    <w:rsid w:val="00DC027B"/>
    <w:rsid w:val="00DC09A5"/>
    <w:rsid w:val="00DC1585"/>
    <w:rsid w:val="00DC1594"/>
    <w:rsid w:val="00DC3B50"/>
    <w:rsid w:val="00DC44B4"/>
    <w:rsid w:val="00DC4643"/>
    <w:rsid w:val="00DC46FF"/>
    <w:rsid w:val="00DC5072"/>
    <w:rsid w:val="00DC5959"/>
    <w:rsid w:val="00DC6185"/>
    <w:rsid w:val="00DC64E8"/>
    <w:rsid w:val="00DC65BD"/>
    <w:rsid w:val="00DC6625"/>
    <w:rsid w:val="00DC6ADE"/>
    <w:rsid w:val="00DC6C9B"/>
    <w:rsid w:val="00DC6E29"/>
    <w:rsid w:val="00DC7039"/>
    <w:rsid w:val="00DD1247"/>
    <w:rsid w:val="00DD18FB"/>
    <w:rsid w:val="00DD241A"/>
    <w:rsid w:val="00DD26D8"/>
    <w:rsid w:val="00DD3D0E"/>
    <w:rsid w:val="00DD3D9F"/>
    <w:rsid w:val="00DD3DFD"/>
    <w:rsid w:val="00DD57BE"/>
    <w:rsid w:val="00DD5AAF"/>
    <w:rsid w:val="00DD5BB6"/>
    <w:rsid w:val="00DD5ED6"/>
    <w:rsid w:val="00DD5EED"/>
    <w:rsid w:val="00DD6359"/>
    <w:rsid w:val="00DD721D"/>
    <w:rsid w:val="00DE0281"/>
    <w:rsid w:val="00DE0770"/>
    <w:rsid w:val="00DE084C"/>
    <w:rsid w:val="00DE0F8E"/>
    <w:rsid w:val="00DE126B"/>
    <w:rsid w:val="00DE1900"/>
    <w:rsid w:val="00DE1DEF"/>
    <w:rsid w:val="00DE3CA7"/>
    <w:rsid w:val="00DE4A43"/>
    <w:rsid w:val="00DE506C"/>
    <w:rsid w:val="00DE5821"/>
    <w:rsid w:val="00DE60BB"/>
    <w:rsid w:val="00DE6D21"/>
    <w:rsid w:val="00DE6F92"/>
    <w:rsid w:val="00DE7623"/>
    <w:rsid w:val="00DE7729"/>
    <w:rsid w:val="00DF00E4"/>
    <w:rsid w:val="00DF0698"/>
    <w:rsid w:val="00DF0CA9"/>
    <w:rsid w:val="00DF2550"/>
    <w:rsid w:val="00DF2755"/>
    <w:rsid w:val="00DF27B7"/>
    <w:rsid w:val="00DF3183"/>
    <w:rsid w:val="00DF3301"/>
    <w:rsid w:val="00DF4FA9"/>
    <w:rsid w:val="00DF535A"/>
    <w:rsid w:val="00DF5681"/>
    <w:rsid w:val="00DF5873"/>
    <w:rsid w:val="00DF5BD1"/>
    <w:rsid w:val="00DF5C9C"/>
    <w:rsid w:val="00DF68EA"/>
    <w:rsid w:val="00DF6D4A"/>
    <w:rsid w:val="00DF6E1A"/>
    <w:rsid w:val="00DF70F4"/>
    <w:rsid w:val="00E017C2"/>
    <w:rsid w:val="00E01A2E"/>
    <w:rsid w:val="00E032C5"/>
    <w:rsid w:val="00E037F9"/>
    <w:rsid w:val="00E03D39"/>
    <w:rsid w:val="00E044E8"/>
    <w:rsid w:val="00E0484E"/>
    <w:rsid w:val="00E0526C"/>
    <w:rsid w:val="00E05ED5"/>
    <w:rsid w:val="00E064BB"/>
    <w:rsid w:val="00E06E85"/>
    <w:rsid w:val="00E07399"/>
    <w:rsid w:val="00E0791B"/>
    <w:rsid w:val="00E10275"/>
    <w:rsid w:val="00E102DC"/>
    <w:rsid w:val="00E10334"/>
    <w:rsid w:val="00E10BAE"/>
    <w:rsid w:val="00E11133"/>
    <w:rsid w:val="00E1119F"/>
    <w:rsid w:val="00E115DC"/>
    <w:rsid w:val="00E11FB0"/>
    <w:rsid w:val="00E12188"/>
    <w:rsid w:val="00E12A93"/>
    <w:rsid w:val="00E1321D"/>
    <w:rsid w:val="00E136DF"/>
    <w:rsid w:val="00E13A05"/>
    <w:rsid w:val="00E13B05"/>
    <w:rsid w:val="00E13F7F"/>
    <w:rsid w:val="00E167E8"/>
    <w:rsid w:val="00E16DD1"/>
    <w:rsid w:val="00E20483"/>
    <w:rsid w:val="00E20C47"/>
    <w:rsid w:val="00E21964"/>
    <w:rsid w:val="00E21DF7"/>
    <w:rsid w:val="00E2232C"/>
    <w:rsid w:val="00E254F3"/>
    <w:rsid w:val="00E256F0"/>
    <w:rsid w:val="00E25810"/>
    <w:rsid w:val="00E25B6F"/>
    <w:rsid w:val="00E2626F"/>
    <w:rsid w:val="00E26375"/>
    <w:rsid w:val="00E26591"/>
    <w:rsid w:val="00E265B4"/>
    <w:rsid w:val="00E2727E"/>
    <w:rsid w:val="00E276BF"/>
    <w:rsid w:val="00E304BA"/>
    <w:rsid w:val="00E30A95"/>
    <w:rsid w:val="00E31828"/>
    <w:rsid w:val="00E31BA3"/>
    <w:rsid w:val="00E33A6A"/>
    <w:rsid w:val="00E344A7"/>
    <w:rsid w:val="00E36391"/>
    <w:rsid w:val="00E36474"/>
    <w:rsid w:val="00E3683E"/>
    <w:rsid w:val="00E36B96"/>
    <w:rsid w:val="00E36FB5"/>
    <w:rsid w:val="00E409D2"/>
    <w:rsid w:val="00E409E9"/>
    <w:rsid w:val="00E40EB2"/>
    <w:rsid w:val="00E40ED1"/>
    <w:rsid w:val="00E41928"/>
    <w:rsid w:val="00E41A7F"/>
    <w:rsid w:val="00E41D99"/>
    <w:rsid w:val="00E41E8B"/>
    <w:rsid w:val="00E42897"/>
    <w:rsid w:val="00E430FB"/>
    <w:rsid w:val="00E43DBA"/>
    <w:rsid w:val="00E44246"/>
    <w:rsid w:val="00E44435"/>
    <w:rsid w:val="00E449B1"/>
    <w:rsid w:val="00E44E52"/>
    <w:rsid w:val="00E45534"/>
    <w:rsid w:val="00E45F6C"/>
    <w:rsid w:val="00E46AC3"/>
    <w:rsid w:val="00E46CB8"/>
    <w:rsid w:val="00E4721E"/>
    <w:rsid w:val="00E477A2"/>
    <w:rsid w:val="00E5028D"/>
    <w:rsid w:val="00E50513"/>
    <w:rsid w:val="00E50A96"/>
    <w:rsid w:val="00E514C3"/>
    <w:rsid w:val="00E51965"/>
    <w:rsid w:val="00E51ED0"/>
    <w:rsid w:val="00E51F45"/>
    <w:rsid w:val="00E52441"/>
    <w:rsid w:val="00E52D5E"/>
    <w:rsid w:val="00E53347"/>
    <w:rsid w:val="00E53437"/>
    <w:rsid w:val="00E53CAF"/>
    <w:rsid w:val="00E5406C"/>
    <w:rsid w:val="00E5432F"/>
    <w:rsid w:val="00E5587C"/>
    <w:rsid w:val="00E572DA"/>
    <w:rsid w:val="00E579F7"/>
    <w:rsid w:val="00E57BFE"/>
    <w:rsid w:val="00E603F3"/>
    <w:rsid w:val="00E60488"/>
    <w:rsid w:val="00E6066E"/>
    <w:rsid w:val="00E60E46"/>
    <w:rsid w:val="00E61215"/>
    <w:rsid w:val="00E61FEC"/>
    <w:rsid w:val="00E62655"/>
    <w:rsid w:val="00E62C0C"/>
    <w:rsid w:val="00E6458C"/>
    <w:rsid w:val="00E64781"/>
    <w:rsid w:val="00E64E91"/>
    <w:rsid w:val="00E66EB9"/>
    <w:rsid w:val="00E670A0"/>
    <w:rsid w:val="00E67336"/>
    <w:rsid w:val="00E67DDF"/>
    <w:rsid w:val="00E7047A"/>
    <w:rsid w:val="00E71215"/>
    <w:rsid w:val="00E72F59"/>
    <w:rsid w:val="00E7309B"/>
    <w:rsid w:val="00E75CFE"/>
    <w:rsid w:val="00E764CA"/>
    <w:rsid w:val="00E76ED6"/>
    <w:rsid w:val="00E779C9"/>
    <w:rsid w:val="00E77E0C"/>
    <w:rsid w:val="00E77E31"/>
    <w:rsid w:val="00E802B5"/>
    <w:rsid w:val="00E809E0"/>
    <w:rsid w:val="00E812CF"/>
    <w:rsid w:val="00E81C2C"/>
    <w:rsid w:val="00E83E8E"/>
    <w:rsid w:val="00E83EA8"/>
    <w:rsid w:val="00E848A6"/>
    <w:rsid w:val="00E84C68"/>
    <w:rsid w:val="00E85696"/>
    <w:rsid w:val="00E86928"/>
    <w:rsid w:val="00E872B7"/>
    <w:rsid w:val="00E87FD8"/>
    <w:rsid w:val="00E90153"/>
    <w:rsid w:val="00E90724"/>
    <w:rsid w:val="00E90BCC"/>
    <w:rsid w:val="00E9122D"/>
    <w:rsid w:val="00E9172B"/>
    <w:rsid w:val="00E91E51"/>
    <w:rsid w:val="00E923F1"/>
    <w:rsid w:val="00E92AD0"/>
    <w:rsid w:val="00E93BD1"/>
    <w:rsid w:val="00E93D59"/>
    <w:rsid w:val="00E9455E"/>
    <w:rsid w:val="00E9496D"/>
    <w:rsid w:val="00E94C76"/>
    <w:rsid w:val="00E94CB4"/>
    <w:rsid w:val="00E950EA"/>
    <w:rsid w:val="00E95665"/>
    <w:rsid w:val="00E95E0C"/>
    <w:rsid w:val="00E96BCB"/>
    <w:rsid w:val="00E97742"/>
    <w:rsid w:val="00E979CE"/>
    <w:rsid w:val="00E97C51"/>
    <w:rsid w:val="00EA06C9"/>
    <w:rsid w:val="00EA0912"/>
    <w:rsid w:val="00EA0F73"/>
    <w:rsid w:val="00EA15E7"/>
    <w:rsid w:val="00EA1B8C"/>
    <w:rsid w:val="00EA28BE"/>
    <w:rsid w:val="00EA2EEF"/>
    <w:rsid w:val="00EA31BE"/>
    <w:rsid w:val="00EA3BDA"/>
    <w:rsid w:val="00EA3F93"/>
    <w:rsid w:val="00EA4DA8"/>
    <w:rsid w:val="00EA55A6"/>
    <w:rsid w:val="00EA5B10"/>
    <w:rsid w:val="00EA6746"/>
    <w:rsid w:val="00EB04FC"/>
    <w:rsid w:val="00EB087B"/>
    <w:rsid w:val="00EB0E3E"/>
    <w:rsid w:val="00EB2736"/>
    <w:rsid w:val="00EB3027"/>
    <w:rsid w:val="00EB3F89"/>
    <w:rsid w:val="00EB430B"/>
    <w:rsid w:val="00EB443E"/>
    <w:rsid w:val="00EB5143"/>
    <w:rsid w:val="00EB54A5"/>
    <w:rsid w:val="00EB6AD6"/>
    <w:rsid w:val="00EC056B"/>
    <w:rsid w:val="00EC0A4B"/>
    <w:rsid w:val="00EC2137"/>
    <w:rsid w:val="00EC2A63"/>
    <w:rsid w:val="00EC2F6B"/>
    <w:rsid w:val="00EC3FAD"/>
    <w:rsid w:val="00EC4674"/>
    <w:rsid w:val="00EC68A7"/>
    <w:rsid w:val="00EC77DC"/>
    <w:rsid w:val="00EC7888"/>
    <w:rsid w:val="00EC79DA"/>
    <w:rsid w:val="00EC7ACD"/>
    <w:rsid w:val="00ED00FC"/>
    <w:rsid w:val="00ED0616"/>
    <w:rsid w:val="00ED06D7"/>
    <w:rsid w:val="00ED1CCB"/>
    <w:rsid w:val="00ED2211"/>
    <w:rsid w:val="00ED23ED"/>
    <w:rsid w:val="00ED2958"/>
    <w:rsid w:val="00ED2A50"/>
    <w:rsid w:val="00ED2BB3"/>
    <w:rsid w:val="00ED37FA"/>
    <w:rsid w:val="00ED3F12"/>
    <w:rsid w:val="00ED46B2"/>
    <w:rsid w:val="00ED53CA"/>
    <w:rsid w:val="00ED54AB"/>
    <w:rsid w:val="00ED5CE8"/>
    <w:rsid w:val="00ED609B"/>
    <w:rsid w:val="00ED6B75"/>
    <w:rsid w:val="00ED7223"/>
    <w:rsid w:val="00ED731C"/>
    <w:rsid w:val="00EE063F"/>
    <w:rsid w:val="00EE0DD7"/>
    <w:rsid w:val="00EE0E4B"/>
    <w:rsid w:val="00EE0F03"/>
    <w:rsid w:val="00EE1F08"/>
    <w:rsid w:val="00EE31E6"/>
    <w:rsid w:val="00EE3EB7"/>
    <w:rsid w:val="00EE4AF9"/>
    <w:rsid w:val="00EE5A75"/>
    <w:rsid w:val="00EE5C7B"/>
    <w:rsid w:val="00EE5F88"/>
    <w:rsid w:val="00EE61FC"/>
    <w:rsid w:val="00EE6BA4"/>
    <w:rsid w:val="00EE6DA1"/>
    <w:rsid w:val="00EE70B4"/>
    <w:rsid w:val="00EE786E"/>
    <w:rsid w:val="00EF024F"/>
    <w:rsid w:val="00EF1E1B"/>
    <w:rsid w:val="00EF1EBF"/>
    <w:rsid w:val="00EF29F5"/>
    <w:rsid w:val="00EF2D1D"/>
    <w:rsid w:val="00EF32AC"/>
    <w:rsid w:val="00EF37FE"/>
    <w:rsid w:val="00EF3D1B"/>
    <w:rsid w:val="00EF53FB"/>
    <w:rsid w:val="00EF57DD"/>
    <w:rsid w:val="00EF587A"/>
    <w:rsid w:val="00EF65C4"/>
    <w:rsid w:val="00EF74B3"/>
    <w:rsid w:val="00EF7538"/>
    <w:rsid w:val="00F0058B"/>
    <w:rsid w:val="00F009AE"/>
    <w:rsid w:val="00F00D88"/>
    <w:rsid w:val="00F00DE6"/>
    <w:rsid w:val="00F011E7"/>
    <w:rsid w:val="00F019B0"/>
    <w:rsid w:val="00F02EA0"/>
    <w:rsid w:val="00F03CAB"/>
    <w:rsid w:val="00F05005"/>
    <w:rsid w:val="00F058B9"/>
    <w:rsid w:val="00F05D39"/>
    <w:rsid w:val="00F06123"/>
    <w:rsid w:val="00F06FA1"/>
    <w:rsid w:val="00F06FAC"/>
    <w:rsid w:val="00F071FB"/>
    <w:rsid w:val="00F07448"/>
    <w:rsid w:val="00F074F5"/>
    <w:rsid w:val="00F07A2C"/>
    <w:rsid w:val="00F1249D"/>
    <w:rsid w:val="00F12593"/>
    <w:rsid w:val="00F127CF"/>
    <w:rsid w:val="00F12C87"/>
    <w:rsid w:val="00F12E94"/>
    <w:rsid w:val="00F1360B"/>
    <w:rsid w:val="00F140C1"/>
    <w:rsid w:val="00F146BF"/>
    <w:rsid w:val="00F16D22"/>
    <w:rsid w:val="00F16F6E"/>
    <w:rsid w:val="00F17180"/>
    <w:rsid w:val="00F20211"/>
    <w:rsid w:val="00F2092C"/>
    <w:rsid w:val="00F21CBD"/>
    <w:rsid w:val="00F2229F"/>
    <w:rsid w:val="00F237DA"/>
    <w:rsid w:val="00F23840"/>
    <w:rsid w:val="00F23F3D"/>
    <w:rsid w:val="00F24838"/>
    <w:rsid w:val="00F25688"/>
    <w:rsid w:val="00F25CA1"/>
    <w:rsid w:val="00F268BF"/>
    <w:rsid w:val="00F269F2"/>
    <w:rsid w:val="00F26FB2"/>
    <w:rsid w:val="00F2723B"/>
    <w:rsid w:val="00F277B1"/>
    <w:rsid w:val="00F279E1"/>
    <w:rsid w:val="00F27F99"/>
    <w:rsid w:val="00F3022C"/>
    <w:rsid w:val="00F30DA4"/>
    <w:rsid w:val="00F30DE7"/>
    <w:rsid w:val="00F31678"/>
    <w:rsid w:val="00F318E8"/>
    <w:rsid w:val="00F322B8"/>
    <w:rsid w:val="00F32AC3"/>
    <w:rsid w:val="00F32B25"/>
    <w:rsid w:val="00F32B8E"/>
    <w:rsid w:val="00F3509D"/>
    <w:rsid w:val="00F36476"/>
    <w:rsid w:val="00F370BD"/>
    <w:rsid w:val="00F3721C"/>
    <w:rsid w:val="00F37567"/>
    <w:rsid w:val="00F40F74"/>
    <w:rsid w:val="00F410F3"/>
    <w:rsid w:val="00F41587"/>
    <w:rsid w:val="00F4174A"/>
    <w:rsid w:val="00F41D73"/>
    <w:rsid w:val="00F42B09"/>
    <w:rsid w:val="00F42DD0"/>
    <w:rsid w:val="00F42EE0"/>
    <w:rsid w:val="00F43665"/>
    <w:rsid w:val="00F436B8"/>
    <w:rsid w:val="00F45669"/>
    <w:rsid w:val="00F45703"/>
    <w:rsid w:val="00F501E2"/>
    <w:rsid w:val="00F50B4F"/>
    <w:rsid w:val="00F51A44"/>
    <w:rsid w:val="00F52FDE"/>
    <w:rsid w:val="00F53C71"/>
    <w:rsid w:val="00F546A4"/>
    <w:rsid w:val="00F55040"/>
    <w:rsid w:val="00F567CF"/>
    <w:rsid w:val="00F56963"/>
    <w:rsid w:val="00F56EF2"/>
    <w:rsid w:val="00F572C3"/>
    <w:rsid w:val="00F5738C"/>
    <w:rsid w:val="00F6106B"/>
    <w:rsid w:val="00F61922"/>
    <w:rsid w:val="00F62185"/>
    <w:rsid w:val="00F625BC"/>
    <w:rsid w:val="00F63764"/>
    <w:rsid w:val="00F64583"/>
    <w:rsid w:val="00F6477E"/>
    <w:rsid w:val="00F64B99"/>
    <w:rsid w:val="00F64BBD"/>
    <w:rsid w:val="00F6611E"/>
    <w:rsid w:val="00F66820"/>
    <w:rsid w:val="00F67AE9"/>
    <w:rsid w:val="00F67E85"/>
    <w:rsid w:val="00F7115F"/>
    <w:rsid w:val="00F72324"/>
    <w:rsid w:val="00F73776"/>
    <w:rsid w:val="00F73D12"/>
    <w:rsid w:val="00F75E2B"/>
    <w:rsid w:val="00F75FEB"/>
    <w:rsid w:val="00F77AC3"/>
    <w:rsid w:val="00F77D7D"/>
    <w:rsid w:val="00F802C2"/>
    <w:rsid w:val="00F8157C"/>
    <w:rsid w:val="00F828E6"/>
    <w:rsid w:val="00F82DE6"/>
    <w:rsid w:val="00F835A0"/>
    <w:rsid w:val="00F83A52"/>
    <w:rsid w:val="00F840B1"/>
    <w:rsid w:val="00F84482"/>
    <w:rsid w:val="00F8491C"/>
    <w:rsid w:val="00F85743"/>
    <w:rsid w:val="00F8633D"/>
    <w:rsid w:val="00F86368"/>
    <w:rsid w:val="00F86ACF"/>
    <w:rsid w:val="00F906C1"/>
    <w:rsid w:val="00F9141F"/>
    <w:rsid w:val="00F92A77"/>
    <w:rsid w:val="00F935D1"/>
    <w:rsid w:val="00F93C0B"/>
    <w:rsid w:val="00F94F55"/>
    <w:rsid w:val="00F97694"/>
    <w:rsid w:val="00F978EA"/>
    <w:rsid w:val="00F97B7F"/>
    <w:rsid w:val="00FA06F0"/>
    <w:rsid w:val="00FA2177"/>
    <w:rsid w:val="00FA340C"/>
    <w:rsid w:val="00FA4153"/>
    <w:rsid w:val="00FA4406"/>
    <w:rsid w:val="00FA4A02"/>
    <w:rsid w:val="00FA4FA7"/>
    <w:rsid w:val="00FA529A"/>
    <w:rsid w:val="00FA5C9A"/>
    <w:rsid w:val="00FA6195"/>
    <w:rsid w:val="00FA6605"/>
    <w:rsid w:val="00FA69C0"/>
    <w:rsid w:val="00FA7238"/>
    <w:rsid w:val="00FA76B3"/>
    <w:rsid w:val="00FA7AA2"/>
    <w:rsid w:val="00FA7E85"/>
    <w:rsid w:val="00FB02F6"/>
    <w:rsid w:val="00FB110A"/>
    <w:rsid w:val="00FB1B66"/>
    <w:rsid w:val="00FB1BE4"/>
    <w:rsid w:val="00FB1E56"/>
    <w:rsid w:val="00FB224F"/>
    <w:rsid w:val="00FB4430"/>
    <w:rsid w:val="00FB45CE"/>
    <w:rsid w:val="00FB4BE4"/>
    <w:rsid w:val="00FB4F0E"/>
    <w:rsid w:val="00FB5FE3"/>
    <w:rsid w:val="00FB621F"/>
    <w:rsid w:val="00FB6379"/>
    <w:rsid w:val="00FB643F"/>
    <w:rsid w:val="00FB6F32"/>
    <w:rsid w:val="00FB71BA"/>
    <w:rsid w:val="00FB72B2"/>
    <w:rsid w:val="00FB79FE"/>
    <w:rsid w:val="00FB7AB1"/>
    <w:rsid w:val="00FC0414"/>
    <w:rsid w:val="00FC1188"/>
    <w:rsid w:val="00FC3020"/>
    <w:rsid w:val="00FC31A1"/>
    <w:rsid w:val="00FC33A8"/>
    <w:rsid w:val="00FC3E93"/>
    <w:rsid w:val="00FC436F"/>
    <w:rsid w:val="00FC49AD"/>
    <w:rsid w:val="00FC5065"/>
    <w:rsid w:val="00FC64A4"/>
    <w:rsid w:val="00FC7BF0"/>
    <w:rsid w:val="00FC7C3F"/>
    <w:rsid w:val="00FD022E"/>
    <w:rsid w:val="00FD02AE"/>
    <w:rsid w:val="00FD0BAD"/>
    <w:rsid w:val="00FD0C2F"/>
    <w:rsid w:val="00FD118A"/>
    <w:rsid w:val="00FD11AE"/>
    <w:rsid w:val="00FD1787"/>
    <w:rsid w:val="00FD2A18"/>
    <w:rsid w:val="00FD2FDD"/>
    <w:rsid w:val="00FD43E1"/>
    <w:rsid w:val="00FD48FB"/>
    <w:rsid w:val="00FD497F"/>
    <w:rsid w:val="00FD4ACB"/>
    <w:rsid w:val="00FD53F3"/>
    <w:rsid w:val="00FD7660"/>
    <w:rsid w:val="00FD7DF3"/>
    <w:rsid w:val="00FE02A3"/>
    <w:rsid w:val="00FE08E2"/>
    <w:rsid w:val="00FE0FC2"/>
    <w:rsid w:val="00FE10EB"/>
    <w:rsid w:val="00FE1866"/>
    <w:rsid w:val="00FE1AFB"/>
    <w:rsid w:val="00FE232C"/>
    <w:rsid w:val="00FE2D87"/>
    <w:rsid w:val="00FE3083"/>
    <w:rsid w:val="00FE4B4B"/>
    <w:rsid w:val="00FE6A1F"/>
    <w:rsid w:val="00FE6CDE"/>
    <w:rsid w:val="00FE6F7C"/>
    <w:rsid w:val="00FE7B57"/>
    <w:rsid w:val="00FF00B7"/>
    <w:rsid w:val="00FF0BD8"/>
    <w:rsid w:val="00FF0BE1"/>
    <w:rsid w:val="00FF15AF"/>
    <w:rsid w:val="00FF3D9B"/>
    <w:rsid w:val="00FF43D0"/>
    <w:rsid w:val="00FF4AC7"/>
    <w:rsid w:val="00FF4BE6"/>
    <w:rsid w:val="00FF5370"/>
    <w:rsid w:val="00FF7751"/>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01649"/>
  <w15:docId w15:val="{4EDE6B9E-2DCA-4398-BC0A-87B4C72C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3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semiHidden/>
    <w:rsid w:val="00E57BFE"/>
    <w:pPr>
      <w:ind w:left="187" w:hanging="187"/>
    </w:pPr>
  </w:style>
  <w:style w:type="paragraph" w:customStyle="1" w:styleId="in4">
    <w:name w:val="in4"/>
    <w:basedOn w:val="Normal"/>
    <w:semiHidden/>
    <w:rsid w:val="00E57BFE"/>
    <w:pPr>
      <w:ind w:left="907" w:right="14" w:hanging="187"/>
    </w:pPr>
  </w:style>
  <w:style w:type="paragraph" w:customStyle="1" w:styleId="in3">
    <w:name w:val="in3"/>
    <w:basedOn w:val="Normal"/>
    <w:semiHidden/>
    <w:rsid w:val="00E57BFE"/>
    <w:pPr>
      <w:ind w:left="720" w:right="14" w:hanging="187"/>
    </w:pPr>
  </w:style>
  <w:style w:type="paragraph" w:customStyle="1" w:styleId="in2">
    <w:name w:val="in2"/>
    <w:basedOn w:val="Normal"/>
    <w:semiHidden/>
    <w:rsid w:val="00E57BFE"/>
    <w:pPr>
      <w:ind w:left="547" w:right="14" w:hanging="187"/>
    </w:pPr>
  </w:style>
  <w:style w:type="paragraph" w:customStyle="1" w:styleId="in1">
    <w:name w:val="in1"/>
    <w:basedOn w:val="Normal"/>
    <w:semiHidden/>
    <w:rsid w:val="00E57BFE"/>
    <w:pPr>
      <w:ind w:left="374" w:right="14" w:hanging="187"/>
    </w:pPr>
  </w:style>
  <w:style w:type="paragraph" w:customStyle="1" w:styleId="heading">
    <w:name w:val="heading"/>
    <w:basedOn w:val="Normal"/>
    <w:semiHidden/>
    <w:rsid w:val="00E57BFE"/>
    <w:pPr>
      <w:jc w:val="center"/>
    </w:pPr>
    <w:rPr>
      <w:sz w:val="28"/>
    </w:rPr>
  </w:style>
  <w:style w:type="paragraph" w:styleId="Header">
    <w:name w:val="header"/>
    <w:basedOn w:val="Normal"/>
    <w:semiHidden/>
    <w:rsid w:val="00E57BFE"/>
    <w:pPr>
      <w:tabs>
        <w:tab w:val="center" w:pos="4320"/>
        <w:tab w:val="right" w:pos="8640"/>
      </w:tabs>
    </w:pPr>
  </w:style>
  <w:style w:type="paragraph" w:styleId="Footer">
    <w:name w:val="footer"/>
    <w:basedOn w:val="Normal"/>
    <w:semiHidden/>
    <w:rsid w:val="00E57BFE"/>
    <w:pPr>
      <w:tabs>
        <w:tab w:val="center" w:pos="4320"/>
        <w:tab w:val="right" w:pos="8640"/>
      </w:tabs>
    </w:pPr>
  </w:style>
  <w:style w:type="paragraph" w:customStyle="1" w:styleId="contents">
    <w:name w:val="contents"/>
    <w:basedOn w:val="Normal"/>
    <w:semiHidden/>
    <w:rsid w:val="00E57BFE"/>
    <w:pPr>
      <w:tabs>
        <w:tab w:val="right" w:leader="dot" w:pos="8640"/>
      </w:tabs>
      <w:spacing w:line="280" w:lineRule="atLeast"/>
      <w:jc w:val="both"/>
    </w:pPr>
  </w:style>
  <w:style w:type="table" w:styleId="TableGrid">
    <w:name w:val="Table Grid"/>
    <w:basedOn w:val="TableNormal"/>
    <w:semiHidden/>
    <w:rsid w:val="008568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semiHidden/>
    <w:rsid w:val="00E57BFE"/>
    <w:rPr>
      <w:sz w:val="12"/>
    </w:rPr>
  </w:style>
  <w:style w:type="paragraph" w:customStyle="1" w:styleId="EYLogoLine">
    <w:name w:val="E&amp;Y Logo Line"/>
    <w:basedOn w:val="Normal"/>
    <w:semiHidden/>
    <w:rsid w:val="00286D8F"/>
    <w:pPr>
      <w:tabs>
        <w:tab w:val="left" w:pos="4860"/>
        <w:tab w:val="left" w:pos="7740"/>
      </w:tabs>
      <w:spacing w:line="280" w:lineRule="atLeast"/>
      <w:ind w:left="-360" w:right="-720"/>
      <w:jc w:val="both"/>
    </w:pPr>
    <w:rPr>
      <w:rFonts w:ascii="Times" w:hAnsi="Times"/>
      <w:sz w:val="16"/>
    </w:rPr>
  </w:style>
  <w:style w:type="paragraph" w:customStyle="1" w:styleId="EYBusinessaddress">
    <w:name w:val="EY Business address"/>
    <w:basedOn w:val="Normal"/>
    <w:semiHidden/>
    <w:rsid w:val="009B6DE7"/>
    <w:pPr>
      <w:suppressAutoHyphens/>
      <w:overflowPunct/>
      <w:autoSpaceDE/>
      <w:autoSpaceDN/>
      <w:adjustRightInd/>
      <w:spacing w:line="170" w:lineRule="atLeast"/>
      <w:textAlignment w:val="auto"/>
    </w:pPr>
    <w:rPr>
      <w:rFonts w:ascii="EYInterstate Light" w:hAnsi="EYInterstate Light"/>
      <w:color w:val="666666"/>
      <w:kern w:val="12"/>
      <w:sz w:val="15"/>
      <w:szCs w:val="24"/>
      <w:lang w:val="en-GB"/>
    </w:rPr>
  </w:style>
  <w:style w:type="paragraph" w:customStyle="1" w:styleId="EYBusinessaddressbold">
    <w:name w:val="EY Business address (bold)"/>
    <w:basedOn w:val="EYBusinessaddress"/>
    <w:next w:val="EYBusinessaddress"/>
    <w:semiHidden/>
    <w:rsid w:val="009B6DE7"/>
    <w:rPr>
      <w:b/>
    </w:rPr>
  </w:style>
  <w:style w:type="paragraph" w:customStyle="1" w:styleId="EYhead1">
    <w:name w:val="EY head 1"/>
    <w:rsid w:val="006F20E8"/>
    <w:rPr>
      <w:rFonts w:ascii="EYInterstate" w:hAnsi="EYInterstate"/>
      <w:sz w:val="24"/>
    </w:rPr>
  </w:style>
  <w:style w:type="paragraph" w:customStyle="1" w:styleId="EYhead2">
    <w:name w:val="EY head 2"/>
    <w:rsid w:val="006F20E8"/>
    <w:pPr>
      <w:framePr w:hSpace="187" w:wrap="around" w:hAnchor="text" w:yAlign="top"/>
      <w:suppressOverlap/>
    </w:pPr>
    <w:rPr>
      <w:rFonts w:ascii="EYInterstate" w:hAnsi="EYInterstate"/>
    </w:rPr>
  </w:style>
  <w:style w:type="paragraph" w:customStyle="1" w:styleId="EYbody">
    <w:name w:val="EY body"/>
    <w:basedOn w:val="Normal"/>
    <w:rsid w:val="006F20E8"/>
    <w:rPr>
      <w:rFonts w:ascii="EYInterstate Light" w:hAnsi="EYInterstate Light"/>
      <w:sz w:val="20"/>
      <w:szCs w:val="18"/>
    </w:rPr>
  </w:style>
  <w:style w:type="paragraph" w:customStyle="1" w:styleId="EYsidebody">
    <w:name w:val="EY side body"/>
    <w:rsid w:val="006A4849"/>
    <w:rPr>
      <w:rFonts w:ascii="EYInterstate Light" w:hAnsi="EYInterstate Light"/>
      <w:sz w:val="16"/>
      <w:szCs w:val="18"/>
    </w:rPr>
  </w:style>
  <w:style w:type="paragraph" w:customStyle="1" w:styleId="EYbodybullet">
    <w:name w:val="EY body bullet"/>
    <w:rsid w:val="006F20E8"/>
    <w:pPr>
      <w:numPr>
        <w:numId w:val="1"/>
      </w:numPr>
    </w:pPr>
    <w:rPr>
      <w:rFonts w:ascii="EYInterstate Light" w:hAnsi="EYInterstate Light"/>
      <w:szCs w:val="18"/>
    </w:rPr>
  </w:style>
  <w:style w:type="paragraph" w:customStyle="1" w:styleId="Bullet">
    <w:name w:val="Bullet"/>
    <w:basedOn w:val="Normal"/>
    <w:rsid w:val="0090131D"/>
    <w:pPr>
      <w:numPr>
        <w:numId w:val="2"/>
      </w:numPr>
    </w:pPr>
  </w:style>
  <w:style w:type="paragraph" w:styleId="BalloonText">
    <w:name w:val="Balloon Text"/>
    <w:basedOn w:val="Normal"/>
    <w:link w:val="BalloonTextChar"/>
    <w:rsid w:val="00DB7EDD"/>
    <w:rPr>
      <w:rFonts w:ascii="Tahoma" w:hAnsi="Tahoma" w:cs="Tahoma"/>
      <w:sz w:val="16"/>
      <w:szCs w:val="16"/>
    </w:rPr>
  </w:style>
  <w:style w:type="character" w:customStyle="1" w:styleId="BalloonTextChar">
    <w:name w:val="Balloon Text Char"/>
    <w:basedOn w:val="DefaultParagraphFont"/>
    <w:link w:val="BalloonText"/>
    <w:rsid w:val="00DB7EDD"/>
    <w:rPr>
      <w:rFonts w:ascii="Tahoma" w:hAnsi="Tahoma" w:cs="Tahoma"/>
      <w:sz w:val="16"/>
      <w:szCs w:val="16"/>
    </w:rPr>
  </w:style>
  <w:style w:type="character" w:styleId="Hyperlink">
    <w:name w:val="Hyperlink"/>
    <w:rsid w:val="0034544F"/>
    <w:rPr>
      <w:color w:val="0000FF"/>
      <w:u w:val="single"/>
    </w:rPr>
  </w:style>
  <w:style w:type="paragraph" w:styleId="ListParagraph">
    <w:name w:val="List Paragraph"/>
    <w:basedOn w:val="Normal"/>
    <w:rsid w:val="0034544F"/>
    <w:pPr>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07801">
      <w:bodyDiv w:val="1"/>
      <w:marLeft w:val="0"/>
      <w:marRight w:val="0"/>
      <w:marTop w:val="0"/>
      <w:marBottom w:val="0"/>
      <w:divBdr>
        <w:top w:val="none" w:sz="0" w:space="0" w:color="auto"/>
        <w:left w:val="none" w:sz="0" w:space="0" w:color="auto"/>
        <w:bottom w:val="none" w:sz="0" w:space="0" w:color="auto"/>
        <w:right w:val="none" w:sz="0" w:space="0" w:color="auto"/>
      </w:divBdr>
    </w:div>
    <w:div w:id="1850025278">
      <w:bodyDiv w:val="1"/>
      <w:marLeft w:val="0"/>
      <w:marRight w:val="0"/>
      <w:marTop w:val="0"/>
      <w:marBottom w:val="0"/>
      <w:divBdr>
        <w:top w:val="none" w:sz="0" w:space="0" w:color="auto"/>
        <w:left w:val="none" w:sz="0" w:space="0" w:color="auto"/>
        <w:bottom w:val="none" w:sz="0" w:space="0" w:color="auto"/>
        <w:right w:val="none" w:sz="0" w:space="0" w:color="auto"/>
      </w:divBdr>
    </w:div>
    <w:div w:id="21387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roberto.westerband@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roberto.westerban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raas\Desktop\Advisory%20Bi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Advisory Bio Template.dotm</Template>
  <TotalTime>164</TotalTime>
  <Pages>3</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B&amp;W Photo = 1</vt:lpstr>
    </vt:vector>
  </TitlesOfParts>
  <Company>Ernst &amp; Young</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B&amp;W Photo = 1</dc:title>
  <dc:creator>Ashley Serrano</dc:creator>
  <cp:lastModifiedBy>Roberto Westerband</cp:lastModifiedBy>
  <cp:revision>14</cp:revision>
  <cp:lastPrinted>2015-07-21T00:33:00Z</cp:lastPrinted>
  <dcterms:created xsi:type="dcterms:W3CDTF">2015-06-04T03:32:00Z</dcterms:created>
  <dcterms:modified xsi:type="dcterms:W3CDTF">2016-01-12T02:54:00Z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Name">
    <vt:lpwstr>Alex</vt:lpwstr>
  </property>
  <property fmtid="{D5CDD505-2E9C-101B-9397-08002B2CF9AE}" pid="3" name="LastName">
    <vt:lpwstr>Zaidlin</vt:lpwstr>
  </property>
  <property fmtid="{D5CDD505-2E9C-101B-9397-08002B2CF9AE}" pid="4" name="ChooseLevel">
    <vt:lpwstr>Manager</vt:lpwstr>
  </property>
  <property fmtid="{D5CDD505-2E9C-101B-9397-08002B2CF9AE}" pid="5" name="Address">
    <vt:lpwstr>5 Times Square_x000d_
New York, NY 10036</vt:lpwstr>
  </property>
  <property fmtid="{D5CDD505-2E9C-101B-9397-08002B2CF9AE}" pid="6" name="OfficePhone">
    <vt:lpwstr>(212) 773-3872</vt:lpwstr>
  </property>
  <property fmtid="{D5CDD505-2E9C-101B-9397-08002B2CF9AE}" pid="7" name="MobilePhone">
    <vt:lpwstr>(917) 655-6272</vt:lpwstr>
  </property>
  <property fmtid="{D5CDD505-2E9C-101B-9397-08002B2CF9AE}" pid="8" name="Fax">
    <vt:lpwstr>(866) 326-2415</vt:lpwstr>
  </property>
  <property fmtid="{D5CDD505-2E9C-101B-9397-08002B2CF9AE}" pid="9" name="EYComm">
    <vt:lpwstr>EYComm</vt:lpwstr>
  </property>
  <property fmtid="{D5CDD505-2E9C-101B-9397-08002B2CF9AE}" pid="10" name="Email">
    <vt:lpwstr>alex.zaidlin@ey.com</vt:lpwstr>
  </property>
  <property fmtid="{D5CDD505-2E9C-101B-9397-08002B2CF9AE}" pid="11" name="Clients">
    <vt:lpwstr>Enter up to 7 clients where you have provided Advisory services</vt:lpwstr>
  </property>
  <property fmtid="{D5CDD505-2E9C-101B-9397-08002B2CF9AE}" pid="12" name="Education">
    <vt:lpwstr>B.S. Actuarial Science, University of Toronto</vt:lpwstr>
  </property>
  <property fmtid="{D5CDD505-2E9C-101B-9397-08002B2CF9AE}" pid="13" name="Certifications">
    <vt:lpwstr>Fellow of the Society of Actuaries (FSA)_x000d_
Member of the American Academy of Actuaries (MAAA)</vt:lpwstr>
  </property>
  <property fmtid="{D5CDD505-2E9C-101B-9397-08002B2CF9AE}" pid="14" name="IndustrySelect">
    <vt:lpwstr>Insurance and Actuarial Advisory Services (IAAS)_x000d_
Fraud Investigation and Dispute Services  (FIDS)</vt:lpwstr>
  </property>
</Properties>
</file>