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551B" w14:textId="77777777" w:rsidR="00287A78" w:rsidRDefault="00287A78">
      <w:pPr>
        <w:pStyle w:val="Heading1"/>
      </w:pPr>
    </w:p>
    <w:p w14:paraId="1C9ABBEF" w14:textId="77777777" w:rsidR="00AA7836" w:rsidRDefault="00AA7836">
      <w:pPr>
        <w:pStyle w:val="Heading1"/>
      </w:pPr>
      <w:r>
        <w:t xml:space="preserve">Patricia </w:t>
      </w:r>
      <w:r w:rsidR="006175EA">
        <w:t xml:space="preserve">Grande </w:t>
      </w:r>
      <w:smartTag w:uri="urn:schemas-microsoft-com:office:smarttags" w:element="place">
        <w:smartTag w:uri="urn:schemas-microsoft-com:office:smarttags" w:element="State">
          <w:r w:rsidR="006175EA">
            <w:t>Montana</w:t>
          </w:r>
        </w:smartTag>
      </w:smartTag>
      <w:r w:rsidR="006175EA">
        <w:t>, Esq._</w:t>
      </w:r>
      <w:r>
        <w:t>_____________________________________________________</w:t>
      </w:r>
    </w:p>
    <w:p w14:paraId="77289278" w14:textId="77777777" w:rsidR="00AA7836" w:rsidRDefault="00AA7836">
      <w:pPr>
        <w:rPr>
          <w:sz w:val="26"/>
        </w:rPr>
      </w:pPr>
      <w:r>
        <w:rPr>
          <w:sz w:val="26"/>
        </w:rPr>
        <w:tab/>
        <w:t xml:space="preserve">   </w:t>
      </w:r>
      <w:r w:rsidR="009E1884">
        <w:rPr>
          <w:sz w:val="26"/>
        </w:rPr>
        <w:t>8000 Utopia Parkway</w:t>
      </w:r>
      <w:r>
        <w:rPr>
          <w:sz w:val="26"/>
        </w:rPr>
        <w:t xml:space="preserve"> * </w:t>
      </w:r>
      <w:r w:rsidR="009E1884">
        <w:rPr>
          <w:sz w:val="26"/>
        </w:rPr>
        <w:t>Jamaica, NY 11439</w:t>
      </w:r>
      <w:r w:rsidR="00C66FE6">
        <w:rPr>
          <w:sz w:val="26"/>
        </w:rPr>
        <w:t xml:space="preserve"> </w:t>
      </w:r>
      <w:r w:rsidR="00D3500F">
        <w:rPr>
          <w:sz w:val="26"/>
        </w:rPr>
        <w:t>* (</w:t>
      </w:r>
      <w:r w:rsidR="009E1884">
        <w:rPr>
          <w:sz w:val="26"/>
        </w:rPr>
        <w:t>718) 990</w:t>
      </w:r>
      <w:r>
        <w:rPr>
          <w:sz w:val="26"/>
        </w:rPr>
        <w:t>-</w:t>
      </w:r>
      <w:r w:rsidR="009E1884">
        <w:rPr>
          <w:sz w:val="26"/>
        </w:rPr>
        <w:t xml:space="preserve">1389 </w:t>
      </w:r>
      <w:r>
        <w:rPr>
          <w:sz w:val="26"/>
        </w:rPr>
        <w:t xml:space="preserve">* </w:t>
      </w:r>
      <w:hyperlink r:id="rId11" w:history="1">
        <w:r w:rsidR="009E1884" w:rsidRPr="009E1884">
          <w:rPr>
            <w:rStyle w:val="Hyperlink"/>
            <w:sz w:val="26"/>
            <w:u w:val="none"/>
          </w:rPr>
          <w:t>grandep@stjohns.edu</w:t>
        </w:r>
      </w:hyperlink>
    </w:p>
    <w:p w14:paraId="6A87ECD8" w14:textId="77777777" w:rsidR="00AA7836" w:rsidRDefault="00AA7836"/>
    <w:p w14:paraId="7B95FFFE" w14:textId="77777777" w:rsidR="00CD2A9B" w:rsidRDefault="00CD2A9B"/>
    <w:p w14:paraId="448AB832" w14:textId="77777777" w:rsidR="00AA7836" w:rsidRDefault="00AA7836">
      <w:pPr>
        <w:pStyle w:val="Heading2"/>
        <w:tabs>
          <w:tab w:val="left" w:pos="1980"/>
        </w:tabs>
      </w:pPr>
      <w:r>
        <w:t>TEACHING</w:t>
      </w:r>
      <w:r>
        <w:tab/>
      </w:r>
      <w:smartTag w:uri="urn:schemas-microsoft-com:office:smarttags" w:element="PlaceName">
        <w:r>
          <w:t>St. John’s</w:t>
        </w:r>
      </w:smartTag>
      <w:r>
        <w:t xml:space="preserve"> </w:t>
      </w:r>
      <w:smartTag w:uri="urn:schemas-microsoft-com:office:smarttags" w:element="PlaceType">
        <w:r>
          <w:t>University</w:t>
        </w:r>
      </w:smartTag>
      <w:r>
        <w:t xml:space="preserve"> </w:t>
      </w:r>
      <w:smartTag w:uri="urn:schemas-microsoft-com:office:smarttags" w:element="PlaceType">
        <w:r>
          <w:t>School</w:t>
        </w:r>
      </w:smartTag>
      <w:r>
        <w:t xml:space="preserve"> of Law</w:t>
      </w:r>
      <w:r>
        <w:tab/>
      </w:r>
      <w:r>
        <w:tab/>
      </w:r>
      <w:r>
        <w:tab/>
      </w:r>
      <w:r>
        <w:tab/>
      </w:r>
      <w:r>
        <w:tab/>
      </w:r>
      <w:r>
        <w:tab/>
      </w:r>
      <w:smartTag w:uri="urn:schemas-microsoft-com:office:smarttags" w:element="place">
        <w:smartTag w:uri="urn:schemas-microsoft-com:office:smarttags" w:element="country-region">
          <w:r>
            <w:rPr>
              <w:b w:val="0"/>
              <w:bCs w:val="0"/>
            </w:rPr>
            <w:t>Jamaica</w:t>
          </w:r>
        </w:smartTag>
      </w:smartTag>
      <w:r>
        <w:rPr>
          <w:b w:val="0"/>
          <w:bCs w:val="0"/>
        </w:rPr>
        <w:t>, NY</w:t>
      </w:r>
    </w:p>
    <w:p w14:paraId="18C938FF" w14:textId="77777777" w:rsidR="00DD0F6D" w:rsidRPr="00DD0F6D" w:rsidRDefault="00AA7836">
      <w:pPr>
        <w:tabs>
          <w:tab w:val="left" w:pos="1980"/>
        </w:tabs>
        <w:rPr>
          <w:bCs/>
          <w:i/>
        </w:rPr>
      </w:pPr>
      <w:r>
        <w:rPr>
          <w:b/>
          <w:bCs/>
        </w:rPr>
        <w:t>EXPERIENCE</w:t>
      </w:r>
      <w:r>
        <w:rPr>
          <w:b/>
          <w:bCs/>
        </w:rPr>
        <w:tab/>
      </w:r>
      <w:r w:rsidR="00DD0F6D">
        <w:rPr>
          <w:bCs/>
          <w:i/>
        </w:rPr>
        <w:t xml:space="preserve">Professor of Legal </w:t>
      </w:r>
      <w:r w:rsidR="00B65B39">
        <w:rPr>
          <w:bCs/>
          <w:i/>
        </w:rPr>
        <w:t xml:space="preserve">Writing, Director of Street Law </w:t>
      </w:r>
      <w:proofErr w:type="gramStart"/>
      <w:r w:rsidR="00DD0F6D">
        <w:rPr>
          <w:bCs/>
          <w:i/>
        </w:rPr>
        <w:t>Program  7</w:t>
      </w:r>
      <w:proofErr w:type="gramEnd"/>
      <w:r w:rsidR="00DD0F6D">
        <w:rPr>
          <w:bCs/>
          <w:i/>
        </w:rPr>
        <w:t xml:space="preserve">/09 – Present </w:t>
      </w:r>
    </w:p>
    <w:p w14:paraId="7A9C5883" w14:textId="77777777" w:rsidR="00BD02DB" w:rsidRPr="00BD02DB" w:rsidRDefault="00DD0F6D">
      <w:pPr>
        <w:tabs>
          <w:tab w:val="left" w:pos="1980"/>
        </w:tabs>
        <w:rPr>
          <w:i/>
          <w:iCs/>
        </w:rPr>
      </w:pPr>
      <w:r>
        <w:rPr>
          <w:b/>
          <w:bCs/>
        </w:rPr>
        <w:tab/>
      </w:r>
      <w:r w:rsidR="00BD02DB">
        <w:rPr>
          <w:i/>
          <w:iCs/>
        </w:rPr>
        <w:t>Associ</w:t>
      </w:r>
      <w:r>
        <w:rPr>
          <w:i/>
          <w:iCs/>
        </w:rPr>
        <w:t>ate Professor of Legal Writing 7/06 – 6/09</w:t>
      </w:r>
      <w:r w:rsidR="00BD02DB">
        <w:rPr>
          <w:i/>
          <w:iCs/>
        </w:rPr>
        <w:t xml:space="preserve">  </w:t>
      </w:r>
    </w:p>
    <w:p w14:paraId="5AFC9D8A" w14:textId="77777777" w:rsidR="00FB480E" w:rsidRDefault="00BD02DB">
      <w:pPr>
        <w:tabs>
          <w:tab w:val="left" w:pos="1980"/>
        </w:tabs>
        <w:rPr>
          <w:i/>
          <w:iCs/>
        </w:rPr>
      </w:pPr>
      <w:r>
        <w:rPr>
          <w:b/>
          <w:bCs/>
        </w:rPr>
        <w:tab/>
      </w:r>
      <w:r w:rsidR="00DD0F6D" w:rsidRPr="00DD0F6D">
        <w:rPr>
          <w:bCs/>
          <w:i/>
        </w:rPr>
        <w:t xml:space="preserve">Assistant </w:t>
      </w:r>
      <w:r w:rsidR="00DB0446">
        <w:rPr>
          <w:i/>
          <w:iCs/>
        </w:rPr>
        <w:t xml:space="preserve">Professor of Legal Writing </w:t>
      </w:r>
      <w:r w:rsidR="00AA7836">
        <w:rPr>
          <w:i/>
          <w:iCs/>
        </w:rPr>
        <w:t xml:space="preserve">7/03 – </w:t>
      </w:r>
      <w:r w:rsidR="00DD0F6D">
        <w:rPr>
          <w:i/>
          <w:iCs/>
        </w:rPr>
        <w:t>6</w:t>
      </w:r>
      <w:r w:rsidR="00FB480E">
        <w:rPr>
          <w:i/>
          <w:iCs/>
        </w:rPr>
        <w:t>/06</w:t>
      </w:r>
    </w:p>
    <w:p w14:paraId="28348C07" w14:textId="4F4FDC38" w:rsidR="00AA7836" w:rsidRDefault="00453BF9" w:rsidP="00DD0F6D">
      <w:pPr>
        <w:tabs>
          <w:tab w:val="left" w:pos="1980"/>
        </w:tabs>
        <w:ind w:left="1980"/>
      </w:pPr>
      <w:r>
        <w:t xml:space="preserve">Teach Legal </w:t>
      </w:r>
      <w:r w:rsidR="00CB0665">
        <w:t>Writing I</w:t>
      </w:r>
      <w:r>
        <w:t xml:space="preserve">, Legal </w:t>
      </w:r>
      <w:r w:rsidR="00CB0665">
        <w:t>Writing II</w:t>
      </w:r>
      <w:r>
        <w:t>,</w:t>
      </w:r>
      <w:r w:rsidR="006175EA">
        <w:t xml:space="preserve"> </w:t>
      </w:r>
      <w:r w:rsidR="00430C86">
        <w:t xml:space="preserve">Legal Research, </w:t>
      </w:r>
      <w:r w:rsidR="00B7597A">
        <w:t xml:space="preserve">Drafting: Contracts, </w:t>
      </w:r>
      <w:r w:rsidR="00B65B39">
        <w:t xml:space="preserve">Drafting: </w:t>
      </w:r>
      <w:r w:rsidR="00DD0F6D">
        <w:t xml:space="preserve">Federal Civil Practice, </w:t>
      </w:r>
      <w:r w:rsidR="004F14FC">
        <w:t xml:space="preserve">Scholarly Research &amp; Writing, </w:t>
      </w:r>
      <w:r w:rsidR="009E1884">
        <w:t xml:space="preserve">Drafting: Transnational Civil Litigation, </w:t>
      </w:r>
      <w:r w:rsidR="00CB0665">
        <w:t xml:space="preserve">Lawyering, </w:t>
      </w:r>
      <w:r w:rsidR="00430C86">
        <w:t xml:space="preserve">Advanced Interviewing and Counseling, </w:t>
      </w:r>
      <w:r w:rsidR="00B65B39">
        <w:t xml:space="preserve">and </w:t>
      </w:r>
      <w:r w:rsidR="00DD0F6D">
        <w:t xml:space="preserve">Street Law </w:t>
      </w:r>
      <w:r w:rsidR="00B65B39">
        <w:t>Seminar.</w:t>
      </w:r>
      <w:r w:rsidR="00DD0F6D">
        <w:t xml:space="preserve"> Previously taught Introduction to the Law and Legal Profession</w:t>
      </w:r>
      <w:r w:rsidR="00B65B39">
        <w:t>, Legal Skills in the Summer Institute Program,</w:t>
      </w:r>
      <w:r w:rsidR="00DD0F6D">
        <w:t xml:space="preserve"> and Clinical Externship Seminar. </w:t>
      </w:r>
      <w:r w:rsidR="00B65B39">
        <w:t xml:space="preserve"> </w:t>
      </w:r>
      <w:r w:rsidR="00DB0446">
        <w:t xml:space="preserve">Founder </w:t>
      </w:r>
      <w:r w:rsidR="00DD0F6D">
        <w:t xml:space="preserve">and Director </w:t>
      </w:r>
      <w:r w:rsidR="00DB0446">
        <w:t>of St. John’s Street Law</w:t>
      </w:r>
      <w:r w:rsidR="00B65B39">
        <w:t>: Legal Education in the Community</w:t>
      </w:r>
      <w:r w:rsidR="00DB0446">
        <w:t xml:space="preserve"> Program, </w:t>
      </w:r>
      <w:r w:rsidR="00DD0F6D">
        <w:t xml:space="preserve">in </w:t>
      </w:r>
      <w:r w:rsidR="00DB0446">
        <w:t>which law</w:t>
      </w:r>
      <w:r w:rsidR="00DB0446" w:rsidRPr="002D6EFA">
        <w:t xml:space="preserve"> students teach a practical law course to high school students in public schools in Qu</w:t>
      </w:r>
      <w:r w:rsidR="00DB0446">
        <w:t xml:space="preserve">eens. </w:t>
      </w:r>
    </w:p>
    <w:p w14:paraId="02ECBAAB" w14:textId="77777777" w:rsidR="00AA7836" w:rsidRDefault="00AA7836">
      <w:pPr>
        <w:tabs>
          <w:tab w:val="left" w:pos="1980"/>
        </w:tabs>
      </w:pPr>
    </w:p>
    <w:p w14:paraId="4EC1E898" w14:textId="77777777" w:rsidR="00CD2A9B" w:rsidRDefault="00CD2A9B">
      <w:pPr>
        <w:tabs>
          <w:tab w:val="left" w:pos="1980"/>
        </w:tabs>
      </w:pPr>
      <w:r>
        <w:tab/>
      </w:r>
      <w:smartTag w:uri="urn:schemas-microsoft-com:office:smarttags" w:element="PlaceName">
        <w:r>
          <w:rPr>
            <w:b/>
          </w:rPr>
          <w:t>Montclair</w:t>
        </w:r>
      </w:smartTag>
      <w:r>
        <w:rPr>
          <w:b/>
        </w:rPr>
        <w:t xml:space="preserve"> </w:t>
      </w:r>
      <w:smartTag w:uri="urn:schemas-microsoft-com:office:smarttags" w:element="PlaceType">
        <w:r>
          <w:rPr>
            <w:b/>
          </w:rPr>
          <w:t>State</w:t>
        </w:r>
      </w:smartTag>
      <w:r>
        <w:rPr>
          <w:b/>
        </w:rPr>
        <w:t xml:space="preserve"> </w:t>
      </w:r>
      <w:smartTag w:uri="urn:schemas-microsoft-com:office:smarttags" w:element="PlaceType">
        <w:r>
          <w:rPr>
            <w:b/>
          </w:rPr>
          <w:t>University</w:t>
        </w:r>
      </w:smartTag>
      <w:r>
        <w:rPr>
          <w:b/>
        </w:rPr>
        <w:tab/>
      </w:r>
      <w:r>
        <w:rPr>
          <w:b/>
        </w:rPr>
        <w:tab/>
      </w:r>
      <w:r>
        <w:rPr>
          <w:b/>
        </w:rPr>
        <w:tab/>
      </w:r>
      <w:r>
        <w:rPr>
          <w:b/>
        </w:rPr>
        <w:tab/>
      </w:r>
      <w:r>
        <w:rPr>
          <w:b/>
        </w:rPr>
        <w:tab/>
      </w:r>
      <w:r>
        <w:rPr>
          <w:b/>
        </w:rPr>
        <w:tab/>
      </w:r>
      <w:r>
        <w:rPr>
          <w:b/>
        </w:rPr>
        <w:tab/>
      </w:r>
      <w:smartTag w:uri="urn:schemas-microsoft-com:office:smarttags" w:element="place">
        <w:smartTag w:uri="urn:schemas-microsoft-com:office:smarttags" w:element="City">
          <w:r>
            <w:t>Montclair</w:t>
          </w:r>
        </w:smartTag>
        <w:r>
          <w:t xml:space="preserve">, </w:t>
        </w:r>
        <w:smartTag w:uri="urn:schemas-microsoft-com:office:smarttags" w:element="State">
          <w:r>
            <w:t>NJ</w:t>
          </w:r>
        </w:smartTag>
      </w:smartTag>
    </w:p>
    <w:p w14:paraId="0004EB16" w14:textId="77777777" w:rsidR="00CD2A9B" w:rsidRDefault="00CD2A9B">
      <w:pPr>
        <w:tabs>
          <w:tab w:val="left" w:pos="1980"/>
        </w:tabs>
        <w:rPr>
          <w:i/>
        </w:rPr>
      </w:pPr>
      <w:r>
        <w:tab/>
      </w:r>
      <w:r>
        <w:rPr>
          <w:i/>
        </w:rPr>
        <w:t>A</w:t>
      </w:r>
      <w:r w:rsidR="00BD02DB">
        <w:rPr>
          <w:i/>
        </w:rPr>
        <w:t xml:space="preserve">djunct Professor in Legal Studies </w:t>
      </w:r>
      <w:proofErr w:type="gramStart"/>
      <w:r w:rsidR="00BD02DB">
        <w:rPr>
          <w:i/>
        </w:rPr>
        <w:t>Department  9</w:t>
      </w:r>
      <w:proofErr w:type="gramEnd"/>
      <w:r w:rsidR="00BD02DB">
        <w:rPr>
          <w:i/>
        </w:rPr>
        <w:t xml:space="preserve">/04 – </w:t>
      </w:r>
      <w:r w:rsidR="00A90769">
        <w:rPr>
          <w:i/>
        </w:rPr>
        <w:t>6/09</w:t>
      </w:r>
    </w:p>
    <w:p w14:paraId="57BB69A2" w14:textId="77777777" w:rsidR="00CD2A9B" w:rsidRDefault="00D3500F" w:rsidP="00DB0446">
      <w:pPr>
        <w:tabs>
          <w:tab w:val="left" w:pos="1980"/>
        </w:tabs>
        <w:ind w:left="1980"/>
      </w:pPr>
      <w:r>
        <w:t>Taught</w:t>
      </w:r>
      <w:r w:rsidR="00CD2A9B">
        <w:t xml:space="preserve"> Foundations of Legal Research</w:t>
      </w:r>
      <w:r w:rsidR="0010165B">
        <w:t>, Legal Writing,</w:t>
      </w:r>
      <w:r w:rsidR="00DB0446">
        <w:t xml:space="preserve"> and Wills, Trust &amp; Probate Law</w:t>
      </w:r>
      <w:r w:rsidR="00BD02DB">
        <w:t>.</w:t>
      </w:r>
      <w:r w:rsidR="00CD2A9B">
        <w:t xml:space="preserve"> </w:t>
      </w:r>
    </w:p>
    <w:p w14:paraId="4BD03FFF" w14:textId="77777777" w:rsidR="00CD2A9B" w:rsidRDefault="00CD2A9B">
      <w:pPr>
        <w:tabs>
          <w:tab w:val="left" w:pos="1980"/>
        </w:tabs>
      </w:pPr>
    </w:p>
    <w:p w14:paraId="0F3400AB" w14:textId="77777777" w:rsidR="00AA7836" w:rsidRDefault="00CD2A9B">
      <w:pPr>
        <w:tabs>
          <w:tab w:val="left" w:pos="1980"/>
        </w:tabs>
      </w:pPr>
      <w:r>
        <w:tab/>
      </w:r>
      <w:smartTag w:uri="urn:schemas-microsoft-com:office:smarttags" w:element="PlaceName">
        <w:r w:rsidR="00AA7836">
          <w:rPr>
            <w:b/>
            <w:bCs/>
          </w:rPr>
          <w:t>Mott</w:t>
        </w:r>
      </w:smartTag>
      <w:r w:rsidR="00AA7836">
        <w:rPr>
          <w:b/>
          <w:bCs/>
        </w:rPr>
        <w:t xml:space="preserve"> </w:t>
      </w:r>
      <w:smartTag w:uri="urn:schemas-microsoft-com:office:smarttags" w:element="PlaceType">
        <w:r w:rsidR="00AA7836">
          <w:rPr>
            <w:b/>
            <w:bCs/>
          </w:rPr>
          <w:t>Hall</w:t>
        </w:r>
      </w:smartTag>
      <w:r w:rsidR="00AA7836">
        <w:rPr>
          <w:b/>
          <w:bCs/>
        </w:rPr>
        <w:t xml:space="preserve"> </w:t>
      </w:r>
      <w:smartTag w:uri="urn:schemas-microsoft-com:office:smarttags" w:element="PlaceType">
        <w:r w:rsidR="00AA7836">
          <w:rPr>
            <w:b/>
            <w:bCs/>
          </w:rPr>
          <w:t>School</w:t>
        </w:r>
      </w:smartTag>
      <w:r w:rsidR="00AA7836">
        <w:rPr>
          <w:b/>
          <w:bCs/>
        </w:rPr>
        <w:t xml:space="preserve"> – P.S./I.S. 223</w:t>
      </w:r>
      <w:r w:rsidR="00AA7836">
        <w:rPr>
          <w:b/>
          <w:bCs/>
        </w:rPr>
        <w:tab/>
      </w:r>
      <w:r w:rsidR="00AA7836">
        <w:rPr>
          <w:b/>
          <w:bCs/>
        </w:rPr>
        <w:tab/>
      </w:r>
      <w:r w:rsidR="00AA7836">
        <w:rPr>
          <w:b/>
          <w:bCs/>
        </w:rPr>
        <w:tab/>
      </w:r>
      <w:r w:rsidR="00AA7836">
        <w:rPr>
          <w:b/>
          <w:bCs/>
        </w:rPr>
        <w:tab/>
      </w:r>
      <w:r w:rsidR="00AA7836">
        <w:rPr>
          <w:b/>
          <w:bCs/>
        </w:rPr>
        <w:tab/>
      </w:r>
      <w:r w:rsidR="00AA7836">
        <w:rPr>
          <w:b/>
          <w:bCs/>
        </w:rPr>
        <w:tab/>
      </w:r>
      <w:smartTag w:uri="urn:schemas-microsoft-com:office:smarttags" w:element="place">
        <w:smartTag w:uri="urn:schemas-microsoft-com:office:smarttags" w:element="City">
          <w:r w:rsidR="00AA7836">
            <w:t>Harlem</w:t>
          </w:r>
        </w:smartTag>
        <w:r w:rsidR="00AA7836">
          <w:t xml:space="preserve">, </w:t>
        </w:r>
        <w:smartTag w:uri="urn:schemas-microsoft-com:office:smarttags" w:element="State">
          <w:r w:rsidR="00AA7836">
            <w:t>NY</w:t>
          </w:r>
        </w:smartTag>
      </w:smartTag>
    </w:p>
    <w:p w14:paraId="590A4A3B" w14:textId="77777777" w:rsidR="00AA7836" w:rsidRDefault="00AA7836">
      <w:pPr>
        <w:tabs>
          <w:tab w:val="left" w:pos="1980"/>
        </w:tabs>
        <w:rPr>
          <w:b/>
          <w:bCs/>
          <w:i/>
          <w:iCs/>
        </w:rPr>
      </w:pPr>
      <w:r>
        <w:rPr>
          <w:i/>
          <w:iCs/>
        </w:rPr>
        <w:tab/>
        <w:t>Volunteer Law Teacher 9/00 –</w:t>
      </w:r>
      <w:r w:rsidR="00827A1C">
        <w:rPr>
          <w:i/>
          <w:iCs/>
        </w:rPr>
        <w:t xml:space="preserve"> 6/04</w:t>
      </w:r>
    </w:p>
    <w:p w14:paraId="7ACE966B" w14:textId="77777777" w:rsidR="00AA7836" w:rsidRDefault="00AA7836">
      <w:pPr>
        <w:pStyle w:val="BodyTextIndent"/>
      </w:pPr>
      <w:r>
        <w:t>Create</w:t>
      </w:r>
      <w:r w:rsidR="00827A1C">
        <w:t>d</w:t>
      </w:r>
      <w:r>
        <w:t xml:space="preserve"> law-related curriculum for seventh-grade social studies classes using learner-focused techniques, such as mock trials, role play, and small group discussions.  </w:t>
      </w:r>
    </w:p>
    <w:p w14:paraId="626D70AB" w14:textId="77777777" w:rsidR="00AA7836" w:rsidRDefault="00AA7836">
      <w:pPr>
        <w:pStyle w:val="Heading3"/>
        <w:tabs>
          <w:tab w:val="left" w:pos="1980"/>
        </w:tabs>
        <w:ind w:left="0"/>
        <w:rPr>
          <w:b w:val="0"/>
          <w:bCs w:val="0"/>
        </w:rPr>
      </w:pPr>
    </w:p>
    <w:p w14:paraId="1B883C3F" w14:textId="77777777" w:rsidR="00AA7836" w:rsidRDefault="00AA7836">
      <w:pPr>
        <w:pStyle w:val="Heading3"/>
        <w:tabs>
          <w:tab w:val="left" w:pos="1980"/>
        </w:tabs>
        <w:ind w:left="0"/>
        <w:rPr>
          <w:b w:val="0"/>
          <w:bCs w:val="0"/>
        </w:rPr>
      </w:pPr>
      <w:r>
        <w:rPr>
          <w:b w:val="0"/>
          <w:bCs w:val="0"/>
        </w:rPr>
        <w:tab/>
      </w:r>
      <w:smartTag w:uri="urn:schemas-microsoft-com:office:smarttags" w:element="PlaceName">
        <w:r>
          <w:t>Street</w:t>
        </w:r>
      </w:smartTag>
      <w:r>
        <w:t xml:space="preserve"> </w:t>
      </w:r>
      <w:smartTag w:uri="urn:schemas-microsoft-com:office:smarttags" w:element="PlaceName">
        <w:r>
          <w:t>Law</w:t>
        </w:r>
      </w:smartTag>
      <w:r>
        <w:t xml:space="preserve"> </w:t>
      </w:r>
      <w:smartTag w:uri="urn:schemas-microsoft-com:office:smarttags" w:element="PlaceType">
        <w:r>
          <w:t>High School</w:t>
        </w:r>
      </w:smartTag>
      <w:r>
        <w:t xml:space="preserve"> Clinic, </w:t>
      </w:r>
      <w:smartTag w:uri="urn:schemas-microsoft-com:office:smarttags" w:element="place">
        <w:smartTag w:uri="urn:schemas-microsoft-com:office:smarttags" w:element="City">
          <w:r>
            <w:t>Georgetown University Law Center</w:t>
          </w:r>
        </w:smartTag>
        <w:r>
          <w:tab/>
        </w:r>
        <w:smartTag w:uri="urn:schemas-microsoft-com:office:smarttags" w:element="State">
          <w:r>
            <w:rPr>
              <w:b w:val="0"/>
              <w:bCs w:val="0"/>
            </w:rPr>
            <w:t>Washington</w:t>
          </w:r>
        </w:smartTag>
      </w:smartTag>
      <w:r>
        <w:rPr>
          <w:b w:val="0"/>
          <w:bCs w:val="0"/>
        </w:rPr>
        <w:t>, DC</w:t>
      </w:r>
    </w:p>
    <w:p w14:paraId="547BF47C" w14:textId="77777777" w:rsidR="00AA7836" w:rsidRDefault="00AA7836">
      <w:pPr>
        <w:tabs>
          <w:tab w:val="left" w:pos="1980"/>
        </w:tabs>
        <w:rPr>
          <w:i/>
          <w:iCs/>
        </w:rPr>
      </w:pPr>
      <w:r>
        <w:tab/>
      </w:r>
      <w:r w:rsidR="00BD02DB">
        <w:rPr>
          <w:i/>
          <w:iCs/>
        </w:rPr>
        <w:t>Student Teacher 9/9 –5/99</w:t>
      </w:r>
    </w:p>
    <w:p w14:paraId="325F0A58" w14:textId="77777777" w:rsidR="00AA7836" w:rsidRDefault="00AA7836">
      <w:pPr>
        <w:pStyle w:val="BodyTextIndent"/>
      </w:pPr>
      <w:proofErr w:type="gramStart"/>
      <w:r>
        <w:t>Taught</w:t>
      </w:r>
      <w:proofErr w:type="gramEnd"/>
      <w:r>
        <w:t xml:space="preserve"> two-semester elective course in practica</w:t>
      </w:r>
      <w:r w:rsidR="00DB0446">
        <w:t>l law to high school students.</w:t>
      </w:r>
    </w:p>
    <w:p w14:paraId="031CAEE2" w14:textId="77777777" w:rsidR="00AA7836" w:rsidRDefault="00AA7836">
      <w:pPr>
        <w:tabs>
          <w:tab w:val="left" w:pos="1980"/>
        </w:tabs>
        <w:ind w:left="1980"/>
      </w:pPr>
    </w:p>
    <w:p w14:paraId="7E6DD091" w14:textId="77777777" w:rsidR="00AA7836" w:rsidRDefault="00AA7836">
      <w:pPr>
        <w:tabs>
          <w:tab w:val="left" w:pos="1980"/>
        </w:tabs>
        <w:ind w:left="1980"/>
      </w:pPr>
      <w:r>
        <w:rPr>
          <w:b/>
          <w:bCs/>
        </w:rPr>
        <w:t xml:space="preserve">Legal Research &amp; Writing Dept., </w:t>
      </w:r>
      <w:smartTag w:uri="urn:schemas-microsoft-com:office:smarttags" w:element="place">
        <w:smartTag w:uri="urn:schemas-microsoft-com:office:smarttags" w:element="City">
          <w:r>
            <w:rPr>
              <w:b/>
              <w:bCs/>
            </w:rPr>
            <w:t>Georgetown University Law Center</w:t>
          </w:r>
        </w:smartTag>
        <w:r>
          <w:rPr>
            <w:b/>
            <w:bCs/>
          </w:rPr>
          <w:tab/>
        </w:r>
        <w:smartTag w:uri="urn:schemas-microsoft-com:office:smarttags" w:element="State">
          <w:r>
            <w:t>Washington</w:t>
          </w:r>
        </w:smartTag>
      </w:smartTag>
      <w:r>
        <w:t>, DC</w:t>
      </w:r>
    </w:p>
    <w:p w14:paraId="55E73AEB" w14:textId="77777777" w:rsidR="00AA7836" w:rsidRDefault="00BD02DB">
      <w:pPr>
        <w:tabs>
          <w:tab w:val="left" w:pos="1980"/>
        </w:tabs>
        <w:ind w:left="1980"/>
        <w:rPr>
          <w:i/>
          <w:iCs/>
        </w:rPr>
      </w:pPr>
      <w:r>
        <w:rPr>
          <w:i/>
          <w:iCs/>
        </w:rPr>
        <w:t>Law Fellow 8/97–5/98</w:t>
      </w:r>
    </w:p>
    <w:p w14:paraId="22CC3E09" w14:textId="77777777" w:rsidR="00AA7836" w:rsidRDefault="00AA7836">
      <w:pPr>
        <w:pStyle w:val="BodyTextIndent"/>
      </w:pPr>
      <w:r>
        <w:t>Selected to teach legal research &amp; writing to first-year students.  Researched and drafted appellate bench memorandum and other legal memoranda, developed lesson plans, reviewed and commented on student papers, and provided instruction on bluebook.</w:t>
      </w:r>
    </w:p>
    <w:p w14:paraId="1074B1FE" w14:textId="77777777" w:rsidR="00AA7836" w:rsidRDefault="00AA7836">
      <w:pPr>
        <w:tabs>
          <w:tab w:val="left" w:pos="1980"/>
        </w:tabs>
        <w:ind w:left="1980"/>
      </w:pPr>
    </w:p>
    <w:p w14:paraId="67DD2521" w14:textId="77777777" w:rsidR="00507BEE" w:rsidRDefault="00507BEE">
      <w:pPr>
        <w:tabs>
          <w:tab w:val="left" w:pos="1980"/>
        </w:tabs>
        <w:ind w:left="1980"/>
      </w:pPr>
    </w:p>
    <w:p w14:paraId="29E6443F" w14:textId="77777777" w:rsidR="00AA7836" w:rsidRDefault="00AA7836">
      <w:pPr>
        <w:pStyle w:val="Heading2"/>
        <w:tabs>
          <w:tab w:val="left" w:pos="1980"/>
        </w:tabs>
        <w:rPr>
          <w:b w:val="0"/>
          <w:bCs w:val="0"/>
        </w:rPr>
      </w:pPr>
      <w:r>
        <w:t>LEGAL</w:t>
      </w:r>
      <w:r>
        <w:tab/>
        <w:t>Latham &amp; Watkins</w:t>
      </w:r>
      <w:r>
        <w:tab/>
      </w:r>
      <w:r>
        <w:tab/>
      </w:r>
      <w:r>
        <w:tab/>
      </w:r>
      <w:r>
        <w:tab/>
      </w:r>
      <w:r>
        <w:tab/>
      </w:r>
      <w:r>
        <w:tab/>
      </w:r>
      <w:r>
        <w:tab/>
      </w:r>
      <w:r>
        <w:tab/>
      </w:r>
      <w:smartTag w:uri="urn:schemas-microsoft-com:office:smarttags" w:element="place">
        <w:smartTag w:uri="urn:schemas-microsoft-com:office:smarttags" w:element="City">
          <w:r>
            <w:rPr>
              <w:b w:val="0"/>
              <w:bCs w:val="0"/>
            </w:rPr>
            <w:t>New York</w:t>
          </w:r>
        </w:smartTag>
        <w:r>
          <w:rPr>
            <w:b w:val="0"/>
            <w:bCs w:val="0"/>
          </w:rPr>
          <w:t xml:space="preserve">, </w:t>
        </w:r>
        <w:smartTag w:uri="urn:schemas-microsoft-com:office:smarttags" w:element="State">
          <w:r>
            <w:rPr>
              <w:b w:val="0"/>
              <w:bCs w:val="0"/>
            </w:rPr>
            <w:t>NY</w:t>
          </w:r>
        </w:smartTag>
      </w:smartTag>
    </w:p>
    <w:p w14:paraId="01D4F5E3" w14:textId="77777777" w:rsidR="00AA7836" w:rsidRDefault="00AA7836">
      <w:pPr>
        <w:pStyle w:val="Heading2"/>
        <w:tabs>
          <w:tab w:val="left" w:pos="1980"/>
        </w:tabs>
        <w:rPr>
          <w:b w:val="0"/>
          <w:bCs w:val="0"/>
        </w:rPr>
      </w:pPr>
      <w:r>
        <w:t>EXPERIENCE</w:t>
      </w:r>
      <w:r>
        <w:tab/>
      </w:r>
      <w:r>
        <w:rPr>
          <w:b w:val="0"/>
          <w:bCs w:val="0"/>
          <w:i/>
          <w:iCs/>
        </w:rPr>
        <w:t>Litigation Associate 9/99–6/03; Summer Associate 5/98-8/98</w:t>
      </w:r>
    </w:p>
    <w:p w14:paraId="61E9C680" w14:textId="77777777" w:rsidR="00AA7836" w:rsidRDefault="00AA7836">
      <w:pPr>
        <w:pStyle w:val="BodyTextIndent"/>
      </w:pPr>
      <w:r>
        <w:t>Engaged in general practice of law, including intellectual property, employment, and securities litigation.  Researched and drafted legal memoranda, interviewed and prepared witnesses for depositions and trial, supervised attorneys, managed large and complex document productions, negotiated settlement and licensing agreements, and drafted and responded to discovery documents.  Represented low-income battered women in custody, child support, and divorce proceedings.  Assisted department chair in coordinating and planning training and social events.</w:t>
      </w:r>
    </w:p>
    <w:p w14:paraId="60710FD1" w14:textId="77777777" w:rsidR="00AA7836" w:rsidRDefault="00AA7836">
      <w:pPr>
        <w:pStyle w:val="BodyTextIndent"/>
      </w:pPr>
    </w:p>
    <w:p w14:paraId="6C78A44F" w14:textId="77777777" w:rsidR="00BD02DB" w:rsidRDefault="00AA7836">
      <w:pPr>
        <w:pStyle w:val="Heading4"/>
        <w:ind w:left="1980"/>
      </w:pPr>
      <w:r>
        <w:lastRenderedPageBreak/>
        <w:t>Member o</w:t>
      </w:r>
      <w:r w:rsidR="00BD02DB">
        <w:t>f Paralegal Committee 2/02-6/03</w:t>
      </w:r>
    </w:p>
    <w:p w14:paraId="6B444D4D" w14:textId="77777777" w:rsidR="00AA7836" w:rsidRDefault="00AA7836">
      <w:pPr>
        <w:pStyle w:val="Heading4"/>
        <w:ind w:left="1980"/>
        <w:rPr>
          <w:i w:val="0"/>
          <w:iCs w:val="0"/>
        </w:rPr>
      </w:pPr>
      <w:r>
        <w:rPr>
          <w:i w:val="0"/>
          <w:iCs w:val="0"/>
        </w:rPr>
        <w:t xml:space="preserve">Selected by firm’s Executive Committee to coordinate hiring, staffing, and training of litigation paralegals and assistants in the </w:t>
      </w:r>
      <w:smartTag w:uri="urn:schemas-microsoft-com:office:smarttags" w:element="State">
        <w:smartTag w:uri="urn:schemas-microsoft-com:office:smarttags" w:element="place">
          <w:r>
            <w:rPr>
              <w:i w:val="0"/>
              <w:iCs w:val="0"/>
            </w:rPr>
            <w:t>New York</w:t>
          </w:r>
        </w:smartTag>
      </w:smartTag>
      <w:r>
        <w:rPr>
          <w:i w:val="0"/>
          <w:iCs w:val="0"/>
        </w:rPr>
        <w:t xml:space="preserve"> office.  Reviewed and supervised paralegals, and managed paralegal needs of litigation attorneys.</w:t>
      </w:r>
    </w:p>
    <w:p w14:paraId="365684AD" w14:textId="77777777" w:rsidR="00AA7836" w:rsidRDefault="00AA7836"/>
    <w:p w14:paraId="302CA482" w14:textId="77777777" w:rsidR="00DD0F6D" w:rsidRDefault="00AA7836">
      <w:pPr>
        <w:tabs>
          <w:tab w:val="left" w:pos="1980"/>
        </w:tabs>
      </w:pPr>
      <w:r>
        <w:tab/>
      </w:r>
    </w:p>
    <w:p w14:paraId="3BAFE9E4" w14:textId="77777777" w:rsidR="00AA7836" w:rsidRDefault="00AA7836" w:rsidP="00DD0F6D">
      <w:pPr>
        <w:tabs>
          <w:tab w:val="left" w:pos="1980"/>
        </w:tabs>
        <w:ind w:left="1980"/>
      </w:pPr>
      <w:r>
        <w:rPr>
          <w:b/>
          <w:bCs/>
        </w:rPr>
        <w:t>Day, Berry &amp; Howard</w:t>
      </w:r>
      <w:r>
        <w:rPr>
          <w:b/>
          <w:bCs/>
        </w:rPr>
        <w:tab/>
      </w:r>
      <w:r>
        <w:rPr>
          <w:b/>
          <w:bCs/>
        </w:rPr>
        <w:tab/>
      </w:r>
      <w:r>
        <w:rPr>
          <w:b/>
          <w:bCs/>
        </w:rPr>
        <w:tab/>
      </w:r>
      <w:r>
        <w:rPr>
          <w:b/>
          <w:bCs/>
        </w:rPr>
        <w:tab/>
      </w:r>
      <w:r>
        <w:rPr>
          <w:b/>
          <w:bCs/>
        </w:rPr>
        <w:tab/>
      </w:r>
      <w:r>
        <w:rPr>
          <w:b/>
          <w:bCs/>
        </w:rPr>
        <w:tab/>
      </w:r>
      <w:r>
        <w:rPr>
          <w:b/>
          <w:bCs/>
        </w:rPr>
        <w:tab/>
      </w:r>
      <w:r>
        <w:rPr>
          <w:b/>
          <w:bCs/>
        </w:rPr>
        <w:tab/>
      </w:r>
      <w:r>
        <w:t>Stamford, CT</w:t>
      </w:r>
    </w:p>
    <w:p w14:paraId="66ACA16C" w14:textId="77777777" w:rsidR="00AA7836" w:rsidRDefault="00AA7836">
      <w:pPr>
        <w:tabs>
          <w:tab w:val="left" w:pos="1980"/>
        </w:tabs>
        <w:rPr>
          <w:i/>
          <w:iCs/>
        </w:rPr>
      </w:pPr>
      <w:r>
        <w:tab/>
      </w:r>
      <w:r>
        <w:rPr>
          <w:i/>
          <w:iCs/>
        </w:rPr>
        <w:t>Summer As</w:t>
      </w:r>
      <w:r w:rsidR="00BD02DB">
        <w:rPr>
          <w:i/>
          <w:iCs/>
        </w:rPr>
        <w:t>sociate 5/97-8/97</w:t>
      </w:r>
    </w:p>
    <w:p w14:paraId="07B9A506" w14:textId="77777777" w:rsidR="00AA7836" w:rsidRDefault="00AA7836">
      <w:pPr>
        <w:pStyle w:val="BodyTextIndent"/>
      </w:pPr>
      <w:r>
        <w:t>Researched and wrote legal memoranda on employment and contract issues, including arbitration of Title VII claims and validity of false imprisonment action.  Participated in closings, negotiation sessions, and advice on employment practices and manuals.</w:t>
      </w:r>
    </w:p>
    <w:p w14:paraId="77FC8329" w14:textId="77777777" w:rsidR="00DD0F6D" w:rsidRDefault="00DD0F6D" w:rsidP="00DD0F6D">
      <w:pPr>
        <w:tabs>
          <w:tab w:val="left" w:pos="1980"/>
        </w:tabs>
        <w:rPr>
          <w:b/>
          <w:bCs/>
        </w:rPr>
      </w:pPr>
    </w:p>
    <w:p w14:paraId="2D40ADA3" w14:textId="77777777" w:rsidR="00507BEE" w:rsidRDefault="00507BEE" w:rsidP="00DD0F6D">
      <w:pPr>
        <w:tabs>
          <w:tab w:val="left" w:pos="1980"/>
        </w:tabs>
        <w:rPr>
          <w:b/>
          <w:bCs/>
        </w:rPr>
      </w:pPr>
    </w:p>
    <w:p w14:paraId="255215DE" w14:textId="77777777" w:rsidR="00AA7836" w:rsidRDefault="00AA7836" w:rsidP="00DD0F6D">
      <w:pPr>
        <w:tabs>
          <w:tab w:val="left" w:pos="1980"/>
        </w:tabs>
      </w:pPr>
      <w:r>
        <w:rPr>
          <w:b/>
          <w:bCs/>
        </w:rPr>
        <w:t>EDUCATION</w:t>
      </w:r>
      <w:r>
        <w:rPr>
          <w:b/>
          <w:bCs/>
        </w:rPr>
        <w:tab/>
      </w:r>
      <w:smartTag w:uri="urn:schemas-microsoft-com:office:smarttags" w:element="place">
        <w:smartTag w:uri="urn:schemas-microsoft-com:office:smarttags" w:element="City">
          <w:r>
            <w:rPr>
              <w:b/>
              <w:bCs/>
            </w:rPr>
            <w:t>Georgetown University Law Center</w:t>
          </w:r>
        </w:smartTag>
        <w:r>
          <w:rPr>
            <w:b/>
            <w:bCs/>
          </w:rPr>
          <w:tab/>
        </w:r>
        <w:r>
          <w:rPr>
            <w:b/>
            <w:bCs/>
          </w:rPr>
          <w:tab/>
        </w:r>
        <w:r>
          <w:rPr>
            <w:b/>
            <w:bCs/>
          </w:rPr>
          <w:tab/>
        </w:r>
        <w:r>
          <w:rPr>
            <w:b/>
            <w:bCs/>
          </w:rPr>
          <w:tab/>
        </w:r>
        <w:r>
          <w:rPr>
            <w:b/>
            <w:bCs/>
          </w:rPr>
          <w:tab/>
        </w:r>
        <w:r>
          <w:rPr>
            <w:b/>
            <w:bCs/>
          </w:rPr>
          <w:tab/>
        </w:r>
        <w:smartTag w:uri="urn:schemas-microsoft-com:office:smarttags" w:element="State">
          <w:r>
            <w:t>Washington</w:t>
          </w:r>
        </w:smartTag>
      </w:smartTag>
      <w:r>
        <w:t>, DC</w:t>
      </w:r>
    </w:p>
    <w:p w14:paraId="591D9C58" w14:textId="77777777" w:rsidR="00AA7836" w:rsidRDefault="00AA7836">
      <w:pPr>
        <w:tabs>
          <w:tab w:val="left" w:pos="0"/>
          <w:tab w:val="left" w:pos="1980"/>
        </w:tabs>
      </w:pPr>
      <w:r>
        <w:tab/>
        <w:t xml:space="preserve">Juris Doctor, </w:t>
      </w:r>
      <w:r>
        <w:rPr>
          <w:i/>
          <w:iCs/>
        </w:rPr>
        <w:t>cum laude</w:t>
      </w:r>
      <w:r>
        <w:t>, May 1999</w:t>
      </w:r>
    </w:p>
    <w:p w14:paraId="6003CCBC" w14:textId="77777777" w:rsidR="00AA7836" w:rsidRDefault="00AA7836">
      <w:pPr>
        <w:tabs>
          <w:tab w:val="left" w:pos="0"/>
          <w:tab w:val="left" w:pos="1980"/>
        </w:tabs>
      </w:pPr>
      <w:r>
        <w:tab/>
        <w:t xml:space="preserve">GPA 10.842/12.0 (A-), Dean’s List, </w:t>
      </w:r>
      <w:r>
        <w:rPr>
          <w:u w:val="single"/>
        </w:rPr>
        <w:t>The Tax Lawyer Journal</w:t>
      </w:r>
    </w:p>
    <w:p w14:paraId="0CD2304D" w14:textId="77777777" w:rsidR="00AA7836" w:rsidRDefault="00AA7836">
      <w:pPr>
        <w:tabs>
          <w:tab w:val="left" w:pos="0"/>
          <w:tab w:val="left" w:pos="1980"/>
        </w:tabs>
      </w:pPr>
    </w:p>
    <w:p w14:paraId="7693B1F1" w14:textId="77777777" w:rsidR="00AA7836" w:rsidRDefault="00AA7836">
      <w:pPr>
        <w:tabs>
          <w:tab w:val="left" w:pos="0"/>
          <w:tab w:val="left" w:pos="1800"/>
          <w:tab w:val="left" w:pos="1980"/>
        </w:tabs>
      </w:pPr>
      <w:r>
        <w:tab/>
      </w:r>
      <w:r>
        <w:tab/>
      </w:r>
      <w:smartTag w:uri="urn:schemas-microsoft-com:office:smarttags" w:element="PlaceName">
        <w:r>
          <w:rPr>
            <w:b/>
            <w:bCs/>
          </w:rPr>
          <w:t>Wellesley</w:t>
        </w:r>
      </w:smartTag>
      <w:r>
        <w:rPr>
          <w:b/>
          <w:bCs/>
        </w:rPr>
        <w:t xml:space="preserve"> </w:t>
      </w:r>
      <w:smartTag w:uri="urn:schemas-microsoft-com:office:smarttags" w:element="PlaceType">
        <w:r>
          <w:rPr>
            <w:b/>
            <w:bCs/>
          </w:rPr>
          <w:t>College</w:t>
        </w:r>
      </w:smartTag>
      <w:r>
        <w:rPr>
          <w:b/>
          <w:bCs/>
        </w:rPr>
        <w:tab/>
      </w:r>
      <w:r>
        <w:rPr>
          <w:b/>
          <w:bCs/>
        </w:rPr>
        <w:tab/>
      </w:r>
      <w:r>
        <w:rPr>
          <w:b/>
          <w:bCs/>
        </w:rPr>
        <w:tab/>
      </w:r>
      <w:r>
        <w:rPr>
          <w:b/>
          <w:bCs/>
        </w:rPr>
        <w:tab/>
      </w:r>
      <w:r>
        <w:rPr>
          <w:b/>
          <w:bCs/>
        </w:rPr>
        <w:tab/>
      </w:r>
      <w:r>
        <w:rPr>
          <w:b/>
          <w:bCs/>
        </w:rPr>
        <w:tab/>
      </w:r>
      <w:r>
        <w:rPr>
          <w:b/>
          <w:bCs/>
        </w:rPr>
        <w:tab/>
      </w:r>
      <w:r>
        <w:rPr>
          <w:b/>
          <w:bCs/>
        </w:rPr>
        <w:tab/>
      </w:r>
      <w:smartTag w:uri="urn:schemas-microsoft-com:office:smarttags" w:element="place">
        <w:smartTag w:uri="urn:schemas-microsoft-com:office:smarttags" w:element="City">
          <w:r>
            <w:t>Wellesley</w:t>
          </w:r>
        </w:smartTag>
        <w:r>
          <w:t xml:space="preserve">, </w:t>
        </w:r>
        <w:smartTag w:uri="urn:schemas-microsoft-com:office:smarttags" w:element="State">
          <w:r>
            <w:t>MA</w:t>
          </w:r>
        </w:smartTag>
      </w:smartTag>
    </w:p>
    <w:p w14:paraId="1B1E5EB1" w14:textId="77777777" w:rsidR="00AA7836" w:rsidRDefault="00AA7836">
      <w:pPr>
        <w:tabs>
          <w:tab w:val="left" w:pos="0"/>
          <w:tab w:val="left" w:pos="1800"/>
          <w:tab w:val="left" w:pos="1980"/>
        </w:tabs>
      </w:pPr>
      <w:r>
        <w:tab/>
      </w:r>
      <w:r>
        <w:tab/>
        <w:t xml:space="preserve">Bachelor of Arts, </w:t>
      </w:r>
      <w:r>
        <w:rPr>
          <w:i/>
          <w:iCs/>
        </w:rPr>
        <w:t>magna cum laude</w:t>
      </w:r>
      <w:r>
        <w:t>, Political Science and Psychology, May 1996</w:t>
      </w:r>
    </w:p>
    <w:p w14:paraId="772374C1" w14:textId="77777777" w:rsidR="00AA7836" w:rsidRDefault="00AA7836">
      <w:pPr>
        <w:tabs>
          <w:tab w:val="left" w:pos="0"/>
          <w:tab w:val="left" w:pos="1800"/>
          <w:tab w:val="left" w:pos="1980"/>
        </w:tabs>
      </w:pPr>
      <w:r>
        <w:tab/>
      </w:r>
      <w:r>
        <w:tab/>
        <w:t>GPA 3.88/4.0 (A), Phi Beta Kappa Society, President Pre-Legal Society</w:t>
      </w:r>
    </w:p>
    <w:p w14:paraId="264302C1" w14:textId="77777777" w:rsidR="00AA7836" w:rsidRDefault="00AA7836">
      <w:pPr>
        <w:tabs>
          <w:tab w:val="left" w:pos="0"/>
          <w:tab w:val="left" w:pos="1800"/>
          <w:tab w:val="left" w:pos="1980"/>
        </w:tabs>
      </w:pPr>
    </w:p>
    <w:p w14:paraId="73CD7CA7" w14:textId="77777777" w:rsidR="00507BEE" w:rsidRDefault="00507BEE">
      <w:pPr>
        <w:tabs>
          <w:tab w:val="left" w:pos="0"/>
          <w:tab w:val="left" w:pos="1800"/>
          <w:tab w:val="left" w:pos="1980"/>
        </w:tabs>
      </w:pPr>
    </w:p>
    <w:p w14:paraId="2D340B01" w14:textId="77777777" w:rsidR="00AA7836" w:rsidRDefault="00CD2A9B" w:rsidP="0022175C">
      <w:pPr>
        <w:tabs>
          <w:tab w:val="left" w:pos="0"/>
          <w:tab w:val="left" w:pos="1800"/>
          <w:tab w:val="left" w:pos="1980"/>
        </w:tabs>
        <w:ind w:left="1980" w:hanging="1980"/>
      </w:pPr>
      <w:r>
        <w:rPr>
          <w:b/>
        </w:rPr>
        <w:t>BAR ACTIVITES</w:t>
      </w:r>
      <w:r>
        <w:tab/>
      </w:r>
      <w:r w:rsidR="00AA7836">
        <w:t xml:space="preserve">Admitted to practice law in </w:t>
      </w:r>
      <w:smartTag w:uri="urn:schemas-microsoft-com:office:smarttags" w:element="place">
        <w:smartTag w:uri="urn:schemas-microsoft-com:office:smarttags" w:element="City">
          <w:r w:rsidR="00AA7836">
            <w:t>New York</w:t>
          </w:r>
        </w:smartTag>
        <w:r w:rsidR="00AA7836">
          <w:t xml:space="preserve">, </w:t>
        </w:r>
        <w:smartTag w:uri="urn:schemas-microsoft-com:office:smarttags" w:element="State">
          <w:r w:rsidR="00AA7836">
            <w:t>Connecticut</w:t>
          </w:r>
        </w:smartTag>
      </w:smartTag>
      <w:r w:rsidR="00AA7836">
        <w:t xml:space="preserve">, and </w:t>
      </w:r>
      <w:smartTag w:uri="urn:schemas-microsoft-com:office:smarttags" w:element="State">
        <w:smartTag w:uri="urn:schemas-microsoft-com:office:smarttags" w:element="place">
          <w:r w:rsidR="00AA7836">
            <w:t>Massachusetts</w:t>
          </w:r>
        </w:smartTag>
      </w:smartTag>
      <w:r w:rsidR="00AA7836">
        <w:t>.</w:t>
      </w:r>
      <w:r w:rsidR="0022175C">
        <w:t xml:space="preserve">  Member of the </w:t>
      </w:r>
      <w:smartTag w:uri="urn:schemas-microsoft-com:office:smarttags" w:element="City">
        <w:r w:rsidR="0022175C">
          <w:t>New York</w:t>
        </w:r>
      </w:smartTag>
      <w:r w:rsidR="0022175C">
        <w:t xml:space="preserve">, </w:t>
      </w:r>
      <w:smartTag w:uri="urn:schemas-microsoft-com:office:smarttags" w:element="State">
        <w:r w:rsidR="0022175C">
          <w:t>Connecticut</w:t>
        </w:r>
      </w:smartTag>
      <w:r w:rsidR="0022175C">
        <w:t xml:space="preserve">, and </w:t>
      </w:r>
      <w:smartTag w:uri="urn:schemas-microsoft-com:office:smarttags" w:element="place">
        <w:smartTag w:uri="urn:schemas-microsoft-com:office:smarttags" w:element="State">
          <w:r w:rsidR="0022175C">
            <w:t>Massachusetts</w:t>
          </w:r>
        </w:smartTag>
      </w:smartTag>
      <w:r w:rsidR="0022175C">
        <w:t xml:space="preserve"> Bar Associations. </w:t>
      </w:r>
    </w:p>
    <w:p w14:paraId="4096F46A" w14:textId="77777777" w:rsidR="00DB0446" w:rsidRDefault="00DB0446" w:rsidP="0022175C">
      <w:pPr>
        <w:tabs>
          <w:tab w:val="left" w:pos="0"/>
          <w:tab w:val="left" w:pos="1800"/>
          <w:tab w:val="left" w:pos="1980"/>
        </w:tabs>
        <w:ind w:left="1980" w:hanging="1980"/>
      </w:pPr>
    </w:p>
    <w:p w14:paraId="7A2B522F" w14:textId="77777777" w:rsidR="00507BEE" w:rsidRDefault="00507BEE" w:rsidP="0022175C">
      <w:pPr>
        <w:tabs>
          <w:tab w:val="left" w:pos="0"/>
          <w:tab w:val="left" w:pos="1800"/>
          <w:tab w:val="left" w:pos="1980"/>
        </w:tabs>
        <w:ind w:left="1980" w:hanging="1980"/>
      </w:pPr>
    </w:p>
    <w:p w14:paraId="71E9DDBD" w14:textId="3043A406" w:rsidR="00933515" w:rsidRPr="00604FCC" w:rsidRDefault="00933515" w:rsidP="007D3648">
      <w:pPr>
        <w:pStyle w:val="NormalWeb"/>
        <w:ind w:left="1980" w:hanging="1980"/>
        <w:rPr>
          <w:bCs/>
          <w:u w:val="single"/>
        </w:rPr>
      </w:pPr>
      <w:r>
        <w:rPr>
          <w:b/>
        </w:rPr>
        <w:t>APPEARANCES</w:t>
      </w:r>
      <w:r w:rsidR="00FB480E" w:rsidRPr="005403D4">
        <w:rPr>
          <w:b/>
        </w:rPr>
        <w:t xml:space="preserve">  </w:t>
      </w:r>
      <w:r w:rsidR="00A90769" w:rsidRPr="005403D4">
        <w:rPr>
          <w:b/>
        </w:rPr>
        <w:t xml:space="preserve"> </w:t>
      </w:r>
      <w:r w:rsidR="00604FCC">
        <w:rPr>
          <w:bCs/>
        </w:rPr>
        <w:t>Guest, Podcast</w:t>
      </w:r>
      <w:r w:rsidR="00604FCC" w:rsidRPr="00604FCC">
        <w:rPr>
          <w:bCs/>
          <w:u w:val="single"/>
        </w:rPr>
        <w:t xml:space="preserve"> </w:t>
      </w:r>
      <w:hyperlink r:id="rId12" w:history="1">
        <w:r w:rsidR="00604FCC" w:rsidRPr="00604FCC">
          <w:rPr>
            <w:rStyle w:val="Hyperlink"/>
            <w:bCs/>
            <w:color w:val="auto"/>
          </w:rPr>
          <w:t>Legal Spirits 062: Can a Public School Ask Kids to State Their Religion?</w:t>
        </w:r>
      </w:hyperlink>
    </w:p>
    <w:p w14:paraId="3C48A1E9" w14:textId="7216DB59" w:rsidR="007D3648" w:rsidRPr="007D3648" w:rsidRDefault="007D3648" w:rsidP="00933515">
      <w:pPr>
        <w:pStyle w:val="NormalWeb"/>
        <w:ind w:left="1980"/>
        <w:rPr>
          <w:b/>
        </w:rPr>
      </w:pPr>
      <w:r>
        <w:rPr>
          <w:bCs/>
        </w:rPr>
        <w:t xml:space="preserve">Presenter, </w:t>
      </w:r>
      <w:r>
        <w:rPr>
          <w:bCs/>
          <w:i/>
          <w:iCs/>
        </w:rPr>
        <w:t>Diving, Not Cannonballing, Into A Case</w:t>
      </w:r>
      <w:r>
        <w:rPr>
          <w:bCs/>
        </w:rPr>
        <w:t>, Legal Writing Institute’s One-Day Workshop on Developing Life-Long Learners, St. Mary’s University School of Law, San Antonio, Texas, December 13, 2019.</w:t>
      </w:r>
    </w:p>
    <w:p w14:paraId="6AFCC072" w14:textId="2CFE8BDE" w:rsidR="0040620E" w:rsidRPr="0040620E" w:rsidRDefault="0040620E" w:rsidP="007D3648">
      <w:pPr>
        <w:pStyle w:val="NormalWeb"/>
        <w:ind w:left="1980"/>
        <w:rPr>
          <w:b/>
        </w:rPr>
      </w:pPr>
      <w:r>
        <w:rPr>
          <w:lang w:val="en"/>
        </w:rPr>
        <w:t xml:space="preserve">Presenter, </w:t>
      </w:r>
      <w:r>
        <w:rPr>
          <w:i/>
          <w:lang w:val="en"/>
        </w:rPr>
        <w:t>Live and Learn: Live Critiquing and Student Learning</w:t>
      </w:r>
      <w:r>
        <w:rPr>
          <w:lang w:val="en"/>
        </w:rPr>
        <w:t>, Southeastern Regional Legal Writing Conference, Atlanta, Georgia, April 21, 2018.</w:t>
      </w:r>
    </w:p>
    <w:p w14:paraId="7D6FBA7D" w14:textId="77777777" w:rsidR="005403D4" w:rsidRPr="00B7597A" w:rsidRDefault="005403D4" w:rsidP="0040620E">
      <w:pPr>
        <w:pStyle w:val="NormalWeb"/>
        <w:ind w:left="1980"/>
      </w:pPr>
      <w:r w:rsidRPr="12174E9F">
        <w:t xml:space="preserve">Presenter, </w:t>
      </w:r>
      <w:r w:rsidRPr="12174E9F">
        <w:rPr>
          <w:i/>
        </w:rPr>
        <w:t xml:space="preserve">Teaching A Variety of Lawyering Skills Using </w:t>
      </w:r>
      <w:proofErr w:type="gramStart"/>
      <w:r w:rsidRPr="12174E9F">
        <w:rPr>
          <w:i/>
        </w:rPr>
        <w:t>A</w:t>
      </w:r>
      <w:proofErr w:type="gramEnd"/>
      <w:r w:rsidRPr="12174E9F">
        <w:rPr>
          <w:i/>
        </w:rPr>
        <w:t xml:space="preserve"> Single Transnational Civil Litigation Problem</w:t>
      </w:r>
      <w:r w:rsidRPr="12174E9F">
        <w:t>, Legal Writing Institute's Global Legal Writing Skills webinar on </w:t>
      </w:r>
      <w:r w:rsidRPr="12174E9F">
        <w:rPr>
          <w:i/>
        </w:rPr>
        <w:t>Teaching Global Skills to International and U.S. Law Students</w:t>
      </w:r>
      <w:r w:rsidRPr="12174E9F">
        <w:t>, May 1, 2017.  </w:t>
      </w:r>
    </w:p>
    <w:p w14:paraId="42524EF6" w14:textId="77777777" w:rsidR="005403D4" w:rsidRPr="00B7597A" w:rsidRDefault="005403D4" w:rsidP="005403D4">
      <w:pPr>
        <w:spacing w:before="100" w:beforeAutospacing="1" w:after="100" w:afterAutospacing="1" w:line="330" w:lineRule="atLeast"/>
        <w:ind w:left="1980"/>
        <w:rPr>
          <w:lang w:val="en"/>
        </w:rPr>
      </w:pPr>
      <w:r w:rsidRPr="00B7597A">
        <w:rPr>
          <w:lang w:val="en"/>
        </w:rPr>
        <w:t>Presenter, </w:t>
      </w:r>
      <w:r w:rsidRPr="00B7597A">
        <w:rPr>
          <w:i/>
          <w:iCs/>
          <w:lang w:val="en"/>
        </w:rPr>
        <w:t>Bridging the Reading Gap in the Law School Classroom</w:t>
      </w:r>
      <w:r w:rsidRPr="00B7597A">
        <w:rPr>
          <w:lang w:val="en"/>
        </w:rPr>
        <w:t>, 2017 Rocky Mountain Regional Legal Writing Conference, Phoenix, Arizona, March 2017.</w:t>
      </w:r>
    </w:p>
    <w:p w14:paraId="6AAC0F74" w14:textId="77777777" w:rsidR="00B65B39" w:rsidRPr="005403D4" w:rsidRDefault="00B65B39" w:rsidP="005403D4">
      <w:pPr>
        <w:ind w:left="1980"/>
        <w:rPr>
          <w:b/>
        </w:rPr>
      </w:pPr>
      <w:r w:rsidRPr="005403D4">
        <w:t xml:space="preserve">Co-Presenter, </w:t>
      </w:r>
      <w:r w:rsidRPr="005403D4">
        <w:rPr>
          <w:rStyle w:val="Emphasis"/>
        </w:rPr>
        <w:t>The Psychology of the Wrong Answer: Tapping into the Power of the "Aha!" Moment,</w:t>
      </w:r>
      <w:r w:rsidRPr="005403D4">
        <w:t xml:space="preserve"> First Annual Empire State Legal Writing Conference, Hofstra Law School, New York, May 2010.</w:t>
      </w:r>
    </w:p>
    <w:p w14:paraId="65D9B80B" w14:textId="77777777" w:rsidR="00B65B39" w:rsidRPr="00A90769" w:rsidRDefault="00B65B39" w:rsidP="00DD0F6D">
      <w:pPr>
        <w:ind w:left="1980" w:hanging="1980"/>
        <w:rPr>
          <w:b/>
        </w:rPr>
      </w:pPr>
    </w:p>
    <w:p w14:paraId="6C767534" w14:textId="77777777" w:rsidR="00DD0F6D" w:rsidRPr="00A90769" w:rsidRDefault="00DD0F6D" w:rsidP="00B65B39">
      <w:pPr>
        <w:ind w:left="1980"/>
      </w:pPr>
      <w:r w:rsidRPr="00A90769">
        <w:t xml:space="preserve">Co-Presenter, </w:t>
      </w:r>
      <w:proofErr w:type="gramStart"/>
      <w:r w:rsidRPr="00A90769">
        <w:rPr>
          <w:i/>
        </w:rPr>
        <w:t>Getting</w:t>
      </w:r>
      <w:proofErr w:type="gramEnd"/>
      <w:r w:rsidRPr="00A90769">
        <w:rPr>
          <w:i/>
        </w:rPr>
        <w:t xml:space="preserve"> it Right by Writing it Wrong</w:t>
      </w:r>
      <w:proofErr w:type="gramStart"/>
      <w:r w:rsidRPr="00A90769">
        <w:rPr>
          <w:i/>
        </w:rPr>
        <w:t>:  Embracing</w:t>
      </w:r>
      <w:proofErr w:type="gramEnd"/>
      <w:r w:rsidRPr="00A90769">
        <w:rPr>
          <w:i/>
        </w:rPr>
        <w:t xml:space="preserve"> Faulty Reasoning as a Teaching Tool,</w:t>
      </w:r>
      <w:r w:rsidRPr="00A90769">
        <w:t xml:space="preserve"> Ninth Annual Rocky Mountain Legal Writing Conference, Tempe, Arizona, March 2009.</w:t>
      </w:r>
    </w:p>
    <w:p w14:paraId="177B4BB9" w14:textId="77777777" w:rsidR="00DD0F6D" w:rsidRPr="00A90769" w:rsidRDefault="00DD0F6D" w:rsidP="00DD0F6D"/>
    <w:p w14:paraId="7014A72F" w14:textId="77777777" w:rsidR="00DD0F6D" w:rsidRPr="00A90769" w:rsidRDefault="00DD0F6D" w:rsidP="00DD0F6D">
      <w:pPr>
        <w:ind w:left="1980"/>
      </w:pPr>
      <w:r w:rsidRPr="00A90769">
        <w:lastRenderedPageBreak/>
        <w:t xml:space="preserve">Panel Moderator, Co-Organizer, Co-Host, </w:t>
      </w:r>
      <w:r w:rsidRPr="00A90769">
        <w:rPr>
          <w:i/>
        </w:rPr>
        <w:t xml:space="preserve">Practice Meets Pedagogy: Views from the Bench, Bar and Academy on Law School Graduates’ Research and Writing Skills, </w:t>
      </w:r>
      <w:r w:rsidRPr="00A90769">
        <w:t>St. John’s University School of Law’s Legal Writing Conference, Jamaica, New York, December 2008.</w:t>
      </w:r>
    </w:p>
    <w:p w14:paraId="635EB201" w14:textId="77777777" w:rsidR="00DD0F6D" w:rsidRPr="00A90769" w:rsidRDefault="00DD0F6D" w:rsidP="00DD0F6D"/>
    <w:p w14:paraId="1C154199" w14:textId="0BD574B0" w:rsidR="0028775E" w:rsidRDefault="00DD0F6D" w:rsidP="00375FCD">
      <w:pPr>
        <w:ind w:left="1980"/>
        <w:rPr>
          <w:b/>
        </w:rPr>
      </w:pPr>
      <w:r w:rsidRPr="00A90769">
        <w:t xml:space="preserve">Presenter, </w:t>
      </w:r>
      <w:r w:rsidRPr="00A90769">
        <w:rPr>
          <w:i/>
        </w:rPr>
        <w:t xml:space="preserve">Correcting Impaired Vision: Ways to Help Students See the Weaknesses in Their Own Writing, </w:t>
      </w:r>
      <w:r w:rsidRPr="00A90769">
        <w:t>Sixth Annual Rocky Mountain Legal Writing Conference, Tucson, Arizona, March 2006.</w:t>
      </w:r>
      <w:r w:rsidRPr="00A90769">
        <w:rPr>
          <w:i/>
        </w:rPr>
        <w:t xml:space="preserve"> </w:t>
      </w:r>
      <w:r w:rsidRPr="00A90769">
        <w:t xml:space="preserve"> </w:t>
      </w:r>
      <w:r w:rsidRPr="00A90769">
        <w:rPr>
          <w:b/>
        </w:rPr>
        <w:tab/>
      </w:r>
    </w:p>
    <w:p w14:paraId="61C6BC85" w14:textId="77777777" w:rsidR="00922A97" w:rsidRPr="00375FCD" w:rsidRDefault="00922A97" w:rsidP="00375FCD">
      <w:pPr>
        <w:ind w:left="1980"/>
        <w:rPr>
          <w:b/>
        </w:rPr>
      </w:pPr>
    </w:p>
    <w:p w14:paraId="78EFCC7B" w14:textId="4E3CF06C" w:rsidR="00546309" w:rsidRPr="004A7C60" w:rsidRDefault="0010165B" w:rsidP="001E19ED">
      <w:pPr>
        <w:tabs>
          <w:tab w:val="left" w:pos="1980"/>
        </w:tabs>
        <w:ind w:left="1980" w:hanging="1980"/>
      </w:pPr>
      <w:r w:rsidRPr="005403D4">
        <w:rPr>
          <w:b/>
        </w:rPr>
        <w:t>PUBLICATIONS</w:t>
      </w:r>
      <w:r w:rsidR="005B054E" w:rsidRPr="005403D4">
        <w:tab/>
      </w:r>
      <w:r w:rsidR="00546309" w:rsidRPr="00933515">
        <w:rPr>
          <w:i/>
          <w:iCs/>
        </w:rPr>
        <w:t xml:space="preserve">Getting the Reader to Say Yes: Applying Negotiation Principles from books Getting </w:t>
      </w:r>
      <w:proofErr w:type="gramStart"/>
      <w:r w:rsidR="00546309" w:rsidRPr="00933515">
        <w:rPr>
          <w:i/>
          <w:iCs/>
        </w:rPr>
        <w:t>To</w:t>
      </w:r>
      <w:proofErr w:type="gramEnd"/>
      <w:r w:rsidR="00546309" w:rsidRPr="00933515">
        <w:rPr>
          <w:i/>
          <w:iCs/>
        </w:rPr>
        <w:t xml:space="preserve"> Yes and Getting Past No to Achieve Effective &amp; Persuasive Legal Writing</w:t>
      </w:r>
      <w:r w:rsidR="005464D3">
        <w:t xml:space="preserve">, </w:t>
      </w:r>
      <w:r w:rsidR="007D3E11">
        <w:t xml:space="preserve">56 </w:t>
      </w:r>
      <w:r w:rsidR="005464D3">
        <w:t xml:space="preserve">Loyola University Chicago Law Journal </w:t>
      </w:r>
      <w:r w:rsidR="007D3E11">
        <w:t xml:space="preserve">101 </w:t>
      </w:r>
      <w:r w:rsidR="005464D3">
        <w:t>(</w:t>
      </w:r>
      <w:r w:rsidR="007D3E11">
        <w:t>2025)</w:t>
      </w:r>
      <w:r w:rsidR="004A7C60">
        <w:rPr>
          <w:i/>
          <w:iCs/>
        </w:rPr>
        <w:t xml:space="preserve"> </w:t>
      </w:r>
    </w:p>
    <w:p w14:paraId="4F2D7687" w14:textId="77777777" w:rsidR="00546309" w:rsidRDefault="00546309" w:rsidP="00E36ADA">
      <w:pPr>
        <w:tabs>
          <w:tab w:val="left" w:pos="1980"/>
        </w:tabs>
        <w:ind w:left="1980" w:hanging="1980"/>
      </w:pPr>
    </w:p>
    <w:p w14:paraId="19D6B62A" w14:textId="1E28FBCD" w:rsidR="00E36ADA" w:rsidRDefault="00546309" w:rsidP="00E36ADA">
      <w:pPr>
        <w:tabs>
          <w:tab w:val="left" w:pos="1980"/>
        </w:tabs>
        <w:ind w:left="1980" w:hanging="1980"/>
      </w:pPr>
      <w:r>
        <w:tab/>
      </w:r>
      <w:r w:rsidR="00E36ADA">
        <w:rPr>
          <w:i/>
          <w:iCs/>
        </w:rPr>
        <w:t>Integrating an Oral Presentation Assignment into a Drafting Contracts Course</w:t>
      </w:r>
      <w:r w:rsidR="00E36ADA">
        <w:t>, 36:2 The Second Draft (Nov. 2023)</w:t>
      </w:r>
    </w:p>
    <w:p w14:paraId="24B92C18" w14:textId="77777777" w:rsidR="00E36ADA" w:rsidRDefault="00E36ADA" w:rsidP="00375FCD">
      <w:pPr>
        <w:tabs>
          <w:tab w:val="left" w:pos="1980"/>
        </w:tabs>
        <w:ind w:left="1980" w:hanging="1980"/>
      </w:pPr>
    </w:p>
    <w:p w14:paraId="3DD64D6B" w14:textId="67822887" w:rsidR="00E36ADA" w:rsidRDefault="00E36ADA" w:rsidP="00375FCD">
      <w:pPr>
        <w:tabs>
          <w:tab w:val="left" w:pos="1980"/>
        </w:tabs>
        <w:ind w:left="1980" w:hanging="1980"/>
      </w:pPr>
      <w:r>
        <w:tab/>
      </w:r>
      <w:r>
        <w:rPr>
          <w:i/>
          <w:iCs/>
        </w:rPr>
        <w:t>Peer Review in Advanced Legal Writing Courses</w:t>
      </w:r>
      <w:r>
        <w:t>, 68 St. Louis U. L.J. 1 (2023)</w:t>
      </w:r>
    </w:p>
    <w:p w14:paraId="1531CCC6" w14:textId="77777777" w:rsidR="00E36ADA" w:rsidRPr="00E36ADA" w:rsidRDefault="00E36ADA" w:rsidP="00375FCD">
      <w:pPr>
        <w:tabs>
          <w:tab w:val="left" w:pos="1980"/>
        </w:tabs>
        <w:ind w:left="1980" w:hanging="1980"/>
      </w:pPr>
    </w:p>
    <w:p w14:paraId="5A14073B" w14:textId="065E48D6" w:rsidR="008A4238" w:rsidRPr="00922A97" w:rsidRDefault="00E36ADA" w:rsidP="00375FCD">
      <w:pPr>
        <w:tabs>
          <w:tab w:val="left" w:pos="1980"/>
        </w:tabs>
        <w:ind w:left="1980" w:hanging="1980"/>
      </w:pPr>
      <w:r>
        <w:rPr>
          <w:i/>
          <w:iCs/>
        </w:rPr>
        <w:tab/>
      </w:r>
      <w:r w:rsidR="00922A97">
        <w:rPr>
          <w:i/>
          <w:iCs/>
        </w:rPr>
        <w:t>The Cognitive Power of Analogies in the Legal Writing Classroom</w:t>
      </w:r>
      <w:r w:rsidR="00922A97">
        <w:t>, 45 S. Illinois Univ. L. J. 311 (2021)</w:t>
      </w:r>
    </w:p>
    <w:p w14:paraId="69D1F0AE" w14:textId="77777777" w:rsidR="008A4238" w:rsidRDefault="008A4238" w:rsidP="00375FCD">
      <w:pPr>
        <w:tabs>
          <w:tab w:val="left" w:pos="1980"/>
        </w:tabs>
        <w:ind w:left="1980" w:hanging="1980"/>
      </w:pPr>
    </w:p>
    <w:p w14:paraId="6EDD2569" w14:textId="360B39F9" w:rsidR="00F77D41" w:rsidRDefault="008A4238" w:rsidP="00375FCD">
      <w:pPr>
        <w:tabs>
          <w:tab w:val="left" w:pos="1980"/>
        </w:tabs>
        <w:ind w:left="1980" w:hanging="1980"/>
      </w:pPr>
      <w:r>
        <w:tab/>
      </w:r>
      <w:r w:rsidR="007D3648">
        <w:rPr>
          <w:i/>
          <w:iCs/>
        </w:rPr>
        <w:t>Getting it Right by Writing it Wrong: Embracing Faulty Reasoning as a Teaching Tool</w:t>
      </w:r>
      <w:r w:rsidR="007D3648">
        <w:t xml:space="preserve">, </w:t>
      </w:r>
      <w:r>
        <w:t>46</w:t>
      </w:r>
      <w:r w:rsidR="007D3648">
        <w:t xml:space="preserve"> Ohio N. Univ. L. Rev. </w:t>
      </w:r>
      <w:r>
        <w:t>369</w:t>
      </w:r>
      <w:r w:rsidR="007D3648">
        <w:t xml:space="preserve"> (2020) (Elyse Pepper, co-author).</w:t>
      </w:r>
    </w:p>
    <w:p w14:paraId="15B51C93" w14:textId="77777777" w:rsidR="007D3648" w:rsidRPr="007D3648" w:rsidRDefault="007D3648" w:rsidP="007D3648">
      <w:pPr>
        <w:tabs>
          <w:tab w:val="left" w:pos="1980"/>
        </w:tabs>
      </w:pPr>
    </w:p>
    <w:p w14:paraId="00F79E81" w14:textId="34F11C0A" w:rsidR="00F77D41" w:rsidRDefault="00F77D41" w:rsidP="00B7597A">
      <w:pPr>
        <w:tabs>
          <w:tab w:val="left" w:pos="1980"/>
        </w:tabs>
        <w:ind w:left="1980" w:hanging="1980"/>
      </w:pPr>
      <w:r>
        <w:tab/>
      </w:r>
      <w:r>
        <w:rPr>
          <w:i/>
          <w:iCs/>
        </w:rPr>
        <w:t>The Power of a Positive Tweet</w:t>
      </w:r>
      <w:r>
        <w:t xml:space="preserve">, 24 J. Legal Writing 77 (Spring 2020). </w:t>
      </w:r>
    </w:p>
    <w:p w14:paraId="48255220" w14:textId="77777777" w:rsidR="00F77D41" w:rsidRPr="00F77D41" w:rsidRDefault="00F77D41" w:rsidP="00B7597A">
      <w:pPr>
        <w:tabs>
          <w:tab w:val="left" w:pos="1980"/>
        </w:tabs>
        <w:ind w:left="1980" w:hanging="1980"/>
      </w:pPr>
    </w:p>
    <w:p w14:paraId="7D265C08" w14:textId="36885B15" w:rsidR="00B7597A" w:rsidRDefault="00F77D41" w:rsidP="00B7597A">
      <w:pPr>
        <w:tabs>
          <w:tab w:val="left" w:pos="1980"/>
        </w:tabs>
        <w:ind w:left="1980" w:hanging="1980"/>
      </w:pPr>
      <w:r>
        <w:tab/>
      </w:r>
      <w:r w:rsidR="00B7597A">
        <w:rPr>
          <w:i/>
        </w:rPr>
        <w:t>Live and Learn: Live Critiquing and Student Learning</w:t>
      </w:r>
      <w:r w:rsidR="00B7597A">
        <w:t>, Perspective: Teaching Legal Research and Writing (Spring 2019).</w:t>
      </w:r>
    </w:p>
    <w:p w14:paraId="43A5A1CE" w14:textId="77777777" w:rsidR="00B7597A" w:rsidRDefault="00B7597A" w:rsidP="00CB0665">
      <w:pPr>
        <w:tabs>
          <w:tab w:val="left" w:pos="1980"/>
        </w:tabs>
        <w:ind w:left="1980" w:hanging="1980"/>
        <w:rPr>
          <w:lang w:val="en"/>
        </w:rPr>
      </w:pPr>
    </w:p>
    <w:p w14:paraId="443D4243" w14:textId="77777777" w:rsidR="00B7597A" w:rsidRPr="00B7597A" w:rsidRDefault="00B7597A" w:rsidP="00CB0665">
      <w:pPr>
        <w:tabs>
          <w:tab w:val="left" w:pos="1980"/>
        </w:tabs>
        <w:ind w:left="1980" w:hanging="1980"/>
      </w:pPr>
      <w:r>
        <w:rPr>
          <w:lang w:val="en"/>
        </w:rPr>
        <w:tab/>
      </w:r>
      <w:r w:rsidRPr="12174E9F">
        <w:rPr>
          <w:i/>
        </w:rPr>
        <w:t xml:space="preserve">Watch or </w:t>
      </w:r>
      <w:proofErr w:type="gramStart"/>
      <w:r w:rsidRPr="12174E9F">
        <w:rPr>
          <w:i/>
        </w:rPr>
        <w:t>Report</w:t>
      </w:r>
      <w:proofErr w:type="gramEnd"/>
      <w:r w:rsidRPr="12174E9F">
        <w:rPr>
          <w:i/>
        </w:rPr>
        <w:t xml:space="preserve">? Livestream or Help? Good Samaritan Laws Revisited: The Need </w:t>
      </w:r>
      <w:proofErr w:type="gramStart"/>
      <w:r w:rsidRPr="12174E9F">
        <w:rPr>
          <w:i/>
        </w:rPr>
        <w:t>To</w:t>
      </w:r>
      <w:proofErr w:type="gramEnd"/>
      <w:r w:rsidRPr="12174E9F">
        <w:rPr>
          <w:i/>
        </w:rPr>
        <w:t xml:space="preserve"> Create </w:t>
      </w:r>
      <w:proofErr w:type="gramStart"/>
      <w:r w:rsidRPr="12174E9F">
        <w:rPr>
          <w:i/>
        </w:rPr>
        <w:t>A</w:t>
      </w:r>
      <w:proofErr w:type="gramEnd"/>
      <w:r w:rsidRPr="12174E9F">
        <w:rPr>
          <w:i/>
        </w:rPr>
        <w:t xml:space="preserve"> Duty </w:t>
      </w:r>
      <w:proofErr w:type="gramStart"/>
      <w:r w:rsidRPr="12174E9F">
        <w:rPr>
          <w:i/>
        </w:rPr>
        <w:t>To</w:t>
      </w:r>
      <w:proofErr w:type="gramEnd"/>
      <w:r w:rsidRPr="12174E9F">
        <w:rPr>
          <w:i/>
        </w:rPr>
        <w:t xml:space="preserve"> Report</w:t>
      </w:r>
      <w:r w:rsidRPr="12174E9F">
        <w:t xml:space="preserve">, 66 </w:t>
      </w:r>
      <w:proofErr w:type="spellStart"/>
      <w:r w:rsidRPr="12174E9F">
        <w:t>Clev</w:t>
      </w:r>
      <w:proofErr w:type="spellEnd"/>
      <w:r w:rsidRPr="12174E9F">
        <w:t>. St. L. Rev. 533 (2018).</w:t>
      </w:r>
    </w:p>
    <w:p w14:paraId="1E274784" w14:textId="77777777" w:rsidR="00E36ADA" w:rsidRDefault="00B7597A" w:rsidP="00CB0665">
      <w:pPr>
        <w:tabs>
          <w:tab w:val="left" w:pos="1980"/>
        </w:tabs>
        <w:ind w:left="1980" w:hanging="1980"/>
        <w:rPr>
          <w:lang w:val="en"/>
        </w:rPr>
      </w:pPr>
      <w:r>
        <w:rPr>
          <w:lang w:val="en"/>
        </w:rPr>
        <w:tab/>
      </w:r>
    </w:p>
    <w:p w14:paraId="7D23E9CA" w14:textId="77777777" w:rsidR="005403D4" w:rsidRPr="005403D4" w:rsidRDefault="00E36ADA" w:rsidP="00CB0665">
      <w:pPr>
        <w:tabs>
          <w:tab w:val="left" w:pos="1980"/>
        </w:tabs>
        <w:ind w:left="1980" w:hanging="1980"/>
      </w:pPr>
      <w:r>
        <w:rPr>
          <w:lang w:val="en"/>
        </w:rPr>
        <w:tab/>
      </w:r>
      <w:hyperlink r:id="rId13" w:history="1">
        <w:r w:rsidR="005403D4" w:rsidRPr="005403D4">
          <w:rPr>
            <w:rStyle w:val="Emphasis"/>
            <w:lang w:val="en"/>
          </w:rPr>
          <w:t>Bridging the Reading Gap in the Law School Classroom</w:t>
        </w:r>
      </w:hyperlink>
      <w:r w:rsidR="005403D4">
        <w:rPr>
          <w:lang w:val="en"/>
        </w:rPr>
        <w:t>, 45 Cap. U. L. Rev. 433</w:t>
      </w:r>
      <w:r w:rsidR="005403D4" w:rsidRPr="005403D4">
        <w:rPr>
          <w:lang w:val="en"/>
        </w:rPr>
        <w:t xml:space="preserve"> (2017)</w:t>
      </w:r>
      <w:r w:rsidR="005403D4">
        <w:rPr>
          <w:lang w:val="en"/>
        </w:rPr>
        <w:t>.</w:t>
      </w:r>
      <w:r w:rsidR="005403D4" w:rsidRPr="005403D4">
        <w:rPr>
          <w:lang w:val="en"/>
        </w:rPr>
        <w:t> </w:t>
      </w:r>
    </w:p>
    <w:p w14:paraId="65CCE856" w14:textId="77777777" w:rsidR="005403D4" w:rsidRPr="005403D4" w:rsidRDefault="005403D4" w:rsidP="00CB0665">
      <w:pPr>
        <w:tabs>
          <w:tab w:val="left" w:pos="1980"/>
        </w:tabs>
        <w:ind w:left="1980" w:hanging="1980"/>
      </w:pPr>
    </w:p>
    <w:p w14:paraId="00FA121F" w14:textId="77777777" w:rsidR="009E1884" w:rsidRPr="005403D4" w:rsidRDefault="005403D4" w:rsidP="00CB0665">
      <w:pPr>
        <w:tabs>
          <w:tab w:val="left" w:pos="1980"/>
        </w:tabs>
        <w:ind w:left="1980" w:hanging="1980"/>
      </w:pPr>
      <w:r w:rsidRPr="005403D4">
        <w:tab/>
      </w:r>
      <w:r w:rsidR="009E1884" w:rsidRPr="005403D4">
        <w:rPr>
          <w:i/>
        </w:rPr>
        <w:t>A Contemporary Model for Using Teaching Assistants in Legal Writing Programs</w:t>
      </w:r>
      <w:r w:rsidR="009E1884" w:rsidRPr="005403D4">
        <w:t xml:space="preserve">, 42 Mitchell Hamline L. Rev. 185 (2016). </w:t>
      </w:r>
    </w:p>
    <w:p w14:paraId="1495F1CD" w14:textId="77777777" w:rsidR="009E1884" w:rsidRDefault="009E1884" w:rsidP="00CB0665">
      <w:pPr>
        <w:tabs>
          <w:tab w:val="left" w:pos="1980"/>
        </w:tabs>
        <w:ind w:left="1980" w:hanging="1980"/>
      </w:pPr>
    </w:p>
    <w:p w14:paraId="576A0456" w14:textId="77777777" w:rsidR="00CB0665" w:rsidRPr="00CB0665" w:rsidRDefault="009E1884" w:rsidP="00CB0665">
      <w:pPr>
        <w:tabs>
          <w:tab w:val="left" w:pos="1980"/>
        </w:tabs>
        <w:ind w:left="1980" w:hanging="1980"/>
      </w:pPr>
      <w:r>
        <w:tab/>
      </w:r>
      <w:hyperlink r:id="rId14" w:history="1">
        <w:r w:rsidR="00CB0665" w:rsidRPr="00CB0665">
          <w:rPr>
            <w:rStyle w:val="Emphasis"/>
            <w:lang w:val="en"/>
          </w:rPr>
          <w:t xml:space="preserve">Legal Education Reform: Simulating Complex Litigation Practice in an Advanced Legal Writing Course, </w:t>
        </w:r>
        <w:proofErr w:type="spellStart"/>
        <w:r w:rsidR="00CB0665" w:rsidRPr="00CB0665">
          <w:rPr>
            <w:rStyle w:val="Hyperlink"/>
            <w:color w:val="auto"/>
            <w:u w:val="none"/>
            <w:lang w:val="en"/>
          </w:rPr>
          <w:t>Zeitschrift</w:t>
        </w:r>
        <w:proofErr w:type="spellEnd"/>
        <w:r w:rsidR="00CB0665" w:rsidRPr="00CB0665">
          <w:rPr>
            <w:rStyle w:val="Hyperlink"/>
            <w:color w:val="auto"/>
            <w:u w:val="none"/>
            <w:lang w:val="en"/>
          </w:rPr>
          <w:t xml:space="preserve"> fur </w:t>
        </w:r>
        <w:proofErr w:type="spellStart"/>
        <w:r w:rsidR="00CB0665" w:rsidRPr="00CB0665">
          <w:rPr>
            <w:rStyle w:val="Hyperlink"/>
            <w:color w:val="auto"/>
            <w:u w:val="none"/>
            <w:lang w:val="en"/>
          </w:rPr>
          <w:t>Didaktik</w:t>
        </w:r>
        <w:proofErr w:type="spellEnd"/>
        <w:r w:rsidR="00CB0665" w:rsidRPr="00CB0665">
          <w:rPr>
            <w:rStyle w:val="Hyperlink"/>
            <w:color w:val="auto"/>
            <w:u w:val="none"/>
            <w:lang w:val="en"/>
          </w:rPr>
          <w:t xml:space="preserve"> der </w:t>
        </w:r>
        <w:proofErr w:type="spellStart"/>
        <w:r w:rsidR="00CB0665" w:rsidRPr="00CB0665">
          <w:rPr>
            <w:rStyle w:val="Hyperlink"/>
            <w:color w:val="auto"/>
            <w:u w:val="none"/>
            <w:lang w:val="en"/>
          </w:rPr>
          <w:t>Rechtswissenschaft</w:t>
        </w:r>
        <w:proofErr w:type="spellEnd"/>
        <w:r w:rsidR="00CB0665" w:rsidRPr="00CB0665">
          <w:rPr>
            <w:rStyle w:val="Hyperlink"/>
            <w:color w:val="auto"/>
            <w:u w:val="none"/>
            <w:lang w:val="en"/>
          </w:rPr>
          <w:t xml:space="preserve"> (peer-edited German law journal published by Nomos), Vol. 1, Issue 4, pp. 318-337 (2015)</w:t>
        </w:r>
      </w:hyperlink>
      <w:r w:rsidR="00CB0665">
        <w:rPr>
          <w:lang w:val="en"/>
        </w:rPr>
        <w:t>.</w:t>
      </w:r>
    </w:p>
    <w:p w14:paraId="19354BCC" w14:textId="77777777" w:rsidR="00CB0665" w:rsidRPr="00CB0665" w:rsidRDefault="00CB0665" w:rsidP="005B054E">
      <w:pPr>
        <w:tabs>
          <w:tab w:val="left" w:pos="1980"/>
        </w:tabs>
      </w:pPr>
    </w:p>
    <w:p w14:paraId="2CA98629" w14:textId="77777777" w:rsidR="005B054E" w:rsidRPr="00A90769" w:rsidRDefault="00CB0665" w:rsidP="005B054E">
      <w:pPr>
        <w:tabs>
          <w:tab w:val="left" w:pos="1980"/>
        </w:tabs>
      </w:pPr>
      <w:r w:rsidRPr="00CB0665">
        <w:tab/>
      </w:r>
      <w:r w:rsidR="005B054E" w:rsidRPr="00A90769">
        <w:t>Navigating Law School's Waters: A Guide to Success (Vande</w:t>
      </w:r>
      <w:r w:rsidR="005B054E">
        <w:t>plas Publishing 2014</w:t>
      </w:r>
      <w:r w:rsidR="005B054E" w:rsidRPr="00A90769">
        <w:t>).</w:t>
      </w:r>
    </w:p>
    <w:p w14:paraId="7E8C9D72" w14:textId="77777777" w:rsidR="005B054E" w:rsidRDefault="005B054E" w:rsidP="005B054E"/>
    <w:p w14:paraId="73811459" w14:textId="77777777" w:rsidR="00D3500F" w:rsidRDefault="00D3500F" w:rsidP="005B054E">
      <w:pPr>
        <w:ind w:left="1980"/>
      </w:pPr>
      <w:hyperlink r:id="rId15" w:tooltip="Peer Review Across the Curriculum, April, 2013" w:history="1">
        <w:r w:rsidRPr="00182C06">
          <w:rPr>
            <w:i/>
            <w:color w:val="000000"/>
          </w:rPr>
          <w:t>Peer Review Across the Curriculum</w:t>
        </w:r>
        <w:r w:rsidRPr="00182C06">
          <w:rPr>
            <w:color w:val="000000"/>
          </w:rPr>
          <w:t>, 91 Or. L. Rev. 783</w:t>
        </w:r>
        <w:r w:rsidRPr="00182C06">
          <w:rPr>
            <w:i/>
            <w:color w:val="000000"/>
          </w:rPr>
          <w:t xml:space="preserve"> </w:t>
        </w:r>
        <w:r w:rsidRPr="00182C06">
          <w:rPr>
            <w:color w:val="000000"/>
          </w:rPr>
          <w:t>(2013)</w:t>
        </w:r>
        <w:r w:rsidRPr="00182C06">
          <w:rPr>
            <w:i/>
            <w:color w:val="000000"/>
          </w:rPr>
          <w:t>.</w:t>
        </w:r>
      </w:hyperlink>
    </w:p>
    <w:p w14:paraId="39F696F0" w14:textId="77777777" w:rsidR="00B65B39" w:rsidRPr="00A90769" w:rsidRDefault="00B65B39" w:rsidP="00B65B39">
      <w:pPr>
        <w:pStyle w:val="NormalWeb"/>
        <w:shd w:val="clear" w:color="auto" w:fill="FFFFFF"/>
        <w:spacing w:line="300" w:lineRule="atLeast"/>
        <w:ind w:left="1980"/>
      </w:pPr>
      <w:hyperlink r:id="rId16" w:history="1">
        <w:r w:rsidRPr="00A90769">
          <w:rPr>
            <w:rStyle w:val="Emphasis"/>
          </w:rPr>
          <w:t>Meeting Students' Demand for Models of Good Legal Writing,</w:t>
        </w:r>
        <w:r w:rsidRPr="00A90769">
          <w:t xml:space="preserve"> Perspectives: Teaching Legal Research and Writing (Winter/Spring 2010).</w:t>
        </w:r>
      </w:hyperlink>
    </w:p>
    <w:p w14:paraId="440951B9" w14:textId="77777777" w:rsidR="00DD0F6D" w:rsidRPr="00A90769" w:rsidRDefault="00DD0F6D" w:rsidP="00B65B39">
      <w:pPr>
        <w:ind w:left="1980"/>
      </w:pPr>
      <w:hyperlink r:id="rId17" w:history="1">
        <w:r w:rsidRPr="00A90769">
          <w:rPr>
            <w:rStyle w:val="Emphasis"/>
          </w:rPr>
          <w:t>Lessons from the Carnegie and Best Practices Reports: A Look at the Street Law Program as a Model for Teaching Professional Skills</w:t>
        </w:r>
        <w:r w:rsidRPr="00A90769">
          <w:rPr>
            <w:rStyle w:val="Hyperlink3"/>
            <w:color w:val="auto"/>
            <w:u w:val="none"/>
          </w:rPr>
          <w:t>, 11.2 T.M. Cooley J. Prac. &amp; Clinical L. (forthcoming 2009).</w:t>
        </w:r>
      </w:hyperlink>
    </w:p>
    <w:p w14:paraId="34910C8F" w14:textId="77777777" w:rsidR="0028775E" w:rsidRPr="00A90769" w:rsidRDefault="0028775E" w:rsidP="007C1CD0">
      <w:pPr>
        <w:ind w:left="1980"/>
      </w:pPr>
    </w:p>
    <w:p w14:paraId="3B9BA86F" w14:textId="77777777" w:rsidR="00DD0F6D" w:rsidRPr="007C1CD0" w:rsidRDefault="00B566C9" w:rsidP="007C1CD0">
      <w:pPr>
        <w:ind w:left="1980"/>
      </w:pPr>
      <w:hyperlink r:id="rId18" w:history="1">
        <w:r>
          <w:rPr>
            <w:rStyle w:val="Hyperlink3"/>
            <w:i/>
            <w:color w:val="auto"/>
            <w:u w:val="none"/>
          </w:rPr>
          <w:t>T</w:t>
        </w:r>
        <w:r w:rsidRPr="00B566C9">
          <w:rPr>
            <w:rStyle w:val="Hyperlink3"/>
            <w:i/>
            <w:color w:val="auto"/>
            <w:u w:val="none"/>
          </w:rPr>
          <w:t>he</w:t>
        </w:r>
        <w:r>
          <w:rPr>
            <w:rStyle w:val="Hyperlink3"/>
            <w:i/>
            <w:color w:val="auto"/>
            <w:u w:val="none"/>
          </w:rPr>
          <w:t xml:space="preserve"> </w:t>
        </w:r>
        <w:r w:rsidR="00DD0F6D" w:rsidRPr="00B566C9">
          <w:rPr>
            <w:rStyle w:val="Hyperlink3"/>
            <w:i/>
            <w:color w:val="auto"/>
            <w:u w:val="none"/>
          </w:rPr>
          <w:t>Case for Limiting the Use of Technology to Teach</w:t>
        </w:r>
        <w:r w:rsidR="00DD0F6D" w:rsidRPr="00B566C9">
          <w:rPr>
            <w:rStyle w:val="Hyperlink3"/>
            <w:color w:val="auto"/>
            <w:u w:val="none"/>
          </w:rPr>
          <w:t>, 23 The Second Draft 2 (Spring 2009)</w:t>
        </w:r>
      </w:hyperlink>
      <w:r w:rsidR="00DD0F6D" w:rsidRPr="00B566C9">
        <w:rPr>
          <w:i/>
        </w:rPr>
        <w:br/>
      </w:r>
      <w:r w:rsidR="00DD0F6D" w:rsidRPr="007C1CD0">
        <w:br/>
      </w:r>
      <w:hyperlink r:id="rId19" w:history="1">
        <w:r w:rsidR="00DD0F6D" w:rsidRPr="00B566C9">
          <w:rPr>
            <w:rStyle w:val="Hyperlink3"/>
            <w:i/>
            <w:color w:val="auto"/>
            <w:u w:val="none"/>
          </w:rPr>
          <w:t xml:space="preserve">Explaining the 'Big Picture': Why Students Should Know Why They Read Cases in Law School, </w:t>
        </w:r>
        <w:r w:rsidR="00DD0F6D" w:rsidRPr="00B566C9">
          <w:rPr>
            <w:rStyle w:val="Hyperlink3"/>
            <w:color w:val="auto"/>
            <w:u w:val="none"/>
          </w:rPr>
          <w:t>Newsletter for the AALS Section on Teaching Methods (Winter 2008)</w:t>
        </w:r>
        <w:r w:rsidR="00DD0F6D" w:rsidRPr="00B566C9">
          <w:rPr>
            <w:rStyle w:val="Hyperlink3"/>
            <w:i/>
            <w:color w:val="auto"/>
            <w:u w:val="none"/>
          </w:rPr>
          <w:t>.</w:t>
        </w:r>
      </w:hyperlink>
      <w:r w:rsidR="00DD0F6D" w:rsidRPr="007C1CD0">
        <w:t> </w:t>
      </w:r>
    </w:p>
    <w:p w14:paraId="5D998609" w14:textId="77777777" w:rsidR="0028775E" w:rsidRPr="007C1CD0" w:rsidRDefault="0028775E" w:rsidP="007C1CD0">
      <w:pPr>
        <w:ind w:left="1980"/>
      </w:pPr>
    </w:p>
    <w:p w14:paraId="65B7EDB2" w14:textId="77777777" w:rsidR="00DD0F6D" w:rsidRPr="007C1CD0" w:rsidRDefault="00DD0F6D" w:rsidP="007C1CD0">
      <w:pPr>
        <w:ind w:left="1980"/>
      </w:pPr>
      <w:hyperlink r:id="rId20" w:history="1">
        <w:r w:rsidRPr="007C1CD0">
          <w:rPr>
            <w:rStyle w:val="Emphasis"/>
          </w:rPr>
          <w:t>Better Revision: Encouraging Students to See Through the Eyes of the Legal Reader,</w:t>
        </w:r>
        <w:r w:rsidRPr="007C1CD0">
          <w:rPr>
            <w:rStyle w:val="Hyperlink3"/>
            <w:color w:val="auto"/>
            <w:u w:val="none"/>
          </w:rPr>
          <w:t xml:space="preserve"> 14 J. Legal Writing 291 (Spring 2008).</w:t>
        </w:r>
      </w:hyperlink>
    </w:p>
    <w:p w14:paraId="5C26AB1E" w14:textId="77777777" w:rsidR="0028775E" w:rsidRPr="007C1CD0" w:rsidRDefault="0028775E" w:rsidP="007C1CD0">
      <w:pPr>
        <w:ind w:left="1980"/>
      </w:pPr>
    </w:p>
    <w:p w14:paraId="527F757D" w14:textId="77777777" w:rsidR="00DD0F6D" w:rsidRPr="007C1CD0" w:rsidRDefault="00DD0F6D" w:rsidP="007C1CD0">
      <w:pPr>
        <w:ind w:left="1980"/>
      </w:pPr>
      <w:hyperlink r:id="rId21" w:history="1">
        <w:r w:rsidRPr="007C1CD0">
          <w:rPr>
            <w:rStyle w:val="Emphasis"/>
          </w:rPr>
          <w:t>Sending the Message to Students That Revising Means Seeing Their Work Through New Eyes</w:t>
        </w:r>
        <w:r w:rsidRPr="007C1CD0">
          <w:rPr>
            <w:rStyle w:val="Hyperlink3"/>
            <w:color w:val="auto"/>
            <w:u w:val="none"/>
          </w:rPr>
          <w:t>, 22(1) The Second Draft 6 (Fall 2007).</w:t>
        </w:r>
      </w:hyperlink>
    </w:p>
    <w:p w14:paraId="7ECB2335" w14:textId="77777777" w:rsidR="0028775E" w:rsidRPr="007C1CD0" w:rsidRDefault="0028775E" w:rsidP="007C1CD0">
      <w:pPr>
        <w:ind w:left="1980"/>
      </w:pPr>
    </w:p>
    <w:p w14:paraId="5212B08C" w14:textId="77777777" w:rsidR="00DD0F6D" w:rsidRPr="00B566C9" w:rsidRDefault="00DD0F6D" w:rsidP="007C1CD0">
      <w:pPr>
        <w:ind w:left="1980"/>
        <w:rPr>
          <w:i/>
        </w:rPr>
      </w:pPr>
      <w:hyperlink r:id="rId22" w:history="1">
        <w:r w:rsidRPr="00B566C9">
          <w:rPr>
            <w:rStyle w:val="Hyperlink3"/>
            <w:i/>
            <w:color w:val="auto"/>
            <w:u w:val="none"/>
          </w:rPr>
          <w:t>Showing Students That Outlining is Not a Foreign Activity</w:t>
        </w:r>
        <w:r w:rsidRPr="00B566C9">
          <w:rPr>
            <w:rStyle w:val="Hyperlink3"/>
            <w:color w:val="auto"/>
            <w:u w:val="none"/>
          </w:rPr>
          <w:t>,</w:t>
        </w:r>
        <w:r w:rsidRPr="00B566C9">
          <w:rPr>
            <w:rStyle w:val="Hyperlink3"/>
            <w:i/>
            <w:color w:val="auto"/>
            <w:u w:val="none"/>
          </w:rPr>
          <w:t xml:space="preserve"> </w:t>
        </w:r>
        <w:r w:rsidRPr="00B566C9">
          <w:rPr>
            <w:rStyle w:val="Hyperlink3"/>
            <w:color w:val="auto"/>
            <w:u w:val="none"/>
          </w:rPr>
          <w:t>The Law Teacher (Fall 2007)</w:t>
        </w:r>
        <w:r w:rsidRPr="00B566C9">
          <w:rPr>
            <w:rStyle w:val="Hyperlink3"/>
            <w:i/>
            <w:color w:val="auto"/>
            <w:u w:val="none"/>
          </w:rPr>
          <w:t>.</w:t>
        </w:r>
      </w:hyperlink>
    </w:p>
    <w:p w14:paraId="320BD449" w14:textId="77777777" w:rsidR="0028775E" w:rsidRPr="007C1CD0" w:rsidRDefault="0028775E" w:rsidP="007C1CD0">
      <w:pPr>
        <w:ind w:left="1980"/>
      </w:pPr>
    </w:p>
    <w:p w14:paraId="0ADBBDCE" w14:textId="77777777" w:rsidR="0028775E" w:rsidRPr="007C1CD0" w:rsidRDefault="00DD0F6D" w:rsidP="007C1CD0">
      <w:pPr>
        <w:ind w:left="1980"/>
      </w:pPr>
      <w:hyperlink r:id="rId23" w:history="1">
        <w:r w:rsidRPr="007C1CD0">
          <w:rPr>
            <w:rStyle w:val="Emphasis"/>
          </w:rPr>
          <w:t>Persuasion in a Familiar Activity: The Parallels Between Resume Writing and Brief Writing,</w:t>
        </w:r>
        <w:r w:rsidRPr="007C1CD0">
          <w:rPr>
            <w:rStyle w:val="Hyperlink3"/>
            <w:color w:val="auto"/>
            <w:u w:val="none"/>
          </w:rPr>
          <w:t xml:space="preserve"> 16(2) Perspectives: Teaching Legal Research and Writing.</w:t>
        </w:r>
      </w:hyperlink>
    </w:p>
    <w:p w14:paraId="2B0D2DAD" w14:textId="77777777" w:rsidR="00B65B39" w:rsidRDefault="00B65B39" w:rsidP="00FB480E">
      <w:pPr>
        <w:tabs>
          <w:tab w:val="left" w:pos="0"/>
          <w:tab w:val="left" w:pos="1800"/>
          <w:tab w:val="left" w:pos="1980"/>
        </w:tabs>
        <w:ind w:left="1980" w:hanging="1980"/>
        <w:rPr>
          <w:b/>
        </w:rPr>
      </w:pPr>
    </w:p>
    <w:p w14:paraId="339E1546" w14:textId="77777777" w:rsidR="00FB480E" w:rsidRPr="00FB480E" w:rsidRDefault="00FB480E" w:rsidP="00FB480E">
      <w:pPr>
        <w:tabs>
          <w:tab w:val="left" w:pos="0"/>
          <w:tab w:val="left" w:pos="1800"/>
          <w:tab w:val="left" w:pos="1980"/>
        </w:tabs>
        <w:ind w:left="1980" w:hanging="1980"/>
      </w:pPr>
      <w:r>
        <w:rPr>
          <w:b/>
        </w:rPr>
        <w:t>LAW SCHOOL</w:t>
      </w:r>
      <w:r>
        <w:rPr>
          <w:b/>
        </w:rPr>
        <w:tab/>
      </w:r>
      <w:r>
        <w:rPr>
          <w:b/>
        </w:rPr>
        <w:tab/>
      </w:r>
      <w:r w:rsidR="00CB0665" w:rsidRPr="00CB0665">
        <w:t>Curriculum Committee</w:t>
      </w:r>
    </w:p>
    <w:p w14:paraId="61FE8AFE" w14:textId="3F95A9B8" w:rsidR="00F3696C" w:rsidRPr="00555D2F" w:rsidRDefault="00FB480E" w:rsidP="00555D2F">
      <w:pPr>
        <w:tabs>
          <w:tab w:val="left" w:pos="0"/>
          <w:tab w:val="left" w:pos="1800"/>
          <w:tab w:val="left" w:pos="1980"/>
          <w:tab w:val="left" w:pos="3870"/>
        </w:tabs>
        <w:ind w:left="1980" w:hanging="1980"/>
        <w:rPr>
          <w:b/>
        </w:rPr>
      </w:pPr>
      <w:r>
        <w:rPr>
          <w:b/>
        </w:rPr>
        <w:t xml:space="preserve">COMMITTEES </w:t>
      </w:r>
      <w:r>
        <w:rPr>
          <w:b/>
        </w:rPr>
        <w:tab/>
      </w:r>
      <w:r w:rsidR="00F3696C">
        <w:rPr>
          <w:b/>
        </w:rPr>
        <w:tab/>
      </w:r>
      <w:r w:rsidR="00F3696C">
        <w:rPr>
          <w:bCs/>
        </w:rPr>
        <w:t>Faculty-Student Liaison</w:t>
      </w:r>
    </w:p>
    <w:p w14:paraId="20F82A33" w14:textId="440A3BD7" w:rsidR="00555D2F" w:rsidRDefault="00555D2F" w:rsidP="009E1884">
      <w:pPr>
        <w:tabs>
          <w:tab w:val="left" w:pos="0"/>
          <w:tab w:val="left" w:pos="1800"/>
          <w:tab w:val="left" w:pos="1980"/>
          <w:tab w:val="left" w:pos="3870"/>
        </w:tabs>
        <w:ind w:left="1980" w:hanging="1980"/>
        <w:rPr>
          <w:bCs/>
        </w:rPr>
      </w:pPr>
      <w:r>
        <w:rPr>
          <w:bCs/>
        </w:rPr>
        <w:tab/>
      </w:r>
      <w:r>
        <w:rPr>
          <w:bCs/>
        </w:rPr>
        <w:tab/>
        <w:t>Learning &amp; Assessment</w:t>
      </w:r>
    </w:p>
    <w:p w14:paraId="2B6281EE" w14:textId="7699288D" w:rsidR="00555D2F" w:rsidRPr="00F3696C" w:rsidRDefault="00555D2F" w:rsidP="009E1884">
      <w:pPr>
        <w:tabs>
          <w:tab w:val="left" w:pos="0"/>
          <w:tab w:val="left" w:pos="1800"/>
          <w:tab w:val="left" w:pos="1980"/>
          <w:tab w:val="left" w:pos="3870"/>
        </w:tabs>
        <w:ind w:left="1980" w:hanging="1980"/>
        <w:rPr>
          <w:bCs/>
        </w:rPr>
      </w:pPr>
      <w:r>
        <w:rPr>
          <w:bCs/>
        </w:rPr>
        <w:tab/>
      </w:r>
      <w:r>
        <w:rPr>
          <w:bCs/>
        </w:rPr>
        <w:tab/>
        <w:t>Academic Freedom/Freedom of Expression</w:t>
      </w:r>
    </w:p>
    <w:p w14:paraId="52A2E696" w14:textId="6CB59305" w:rsidR="00FB480E" w:rsidRPr="009E1884" w:rsidRDefault="00F3696C" w:rsidP="009E1884">
      <w:pPr>
        <w:tabs>
          <w:tab w:val="left" w:pos="0"/>
          <w:tab w:val="left" w:pos="1800"/>
          <w:tab w:val="left" w:pos="1980"/>
          <w:tab w:val="left" w:pos="3870"/>
        </w:tabs>
        <w:ind w:left="1980" w:hanging="1980"/>
        <w:rPr>
          <w:b/>
        </w:rPr>
      </w:pPr>
      <w:r>
        <w:rPr>
          <w:b/>
        </w:rPr>
        <w:tab/>
      </w:r>
      <w:r>
        <w:rPr>
          <w:b/>
        </w:rPr>
        <w:tab/>
      </w:r>
      <w:r w:rsidR="00B566C9" w:rsidRPr="00B566C9">
        <w:rPr>
          <w:color w:val="000000"/>
        </w:rPr>
        <w:t xml:space="preserve">M.A. Government and Politics/J.D. Joint Degree </w:t>
      </w:r>
    </w:p>
    <w:p w14:paraId="74A5CDDA" w14:textId="7116886B" w:rsidR="009E1884" w:rsidRDefault="0028775E" w:rsidP="00555D2F">
      <w:pPr>
        <w:tabs>
          <w:tab w:val="left" w:pos="0"/>
          <w:tab w:val="left" w:pos="1800"/>
          <w:tab w:val="left" w:pos="1980"/>
        </w:tabs>
        <w:ind w:left="1980" w:hanging="1980"/>
      </w:pPr>
      <w:r>
        <w:tab/>
      </w:r>
      <w:r>
        <w:tab/>
        <w:t xml:space="preserve">Ad Hoc Committee on </w:t>
      </w:r>
      <w:r w:rsidR="009E1884">
        <w:t>Strategic Planning</w:t>
      </w:r>
    </w:p>
    <w:p w14:paraId="301E36F3" w14:textId="77777777" w:rsidR="00507BEE" w:rsidRDefault="00507BEE" w:rsidP="00555D2F">
      <w:pPr>
        <w:tabs>
          <w:tab w:val="left" w:pos="0"/>
          <w:tab w:val="left" w:pos="1800"/>
          <w:tab w:val="left" w:pos="1980"/>
        </w:tabs>
      </w:pPr>
    </w:p>
    <w:p w14:paraId="122ECAF7" w14:textId="77777777" w:rsidR="0028775E" w:rsidRDefault="0028775E" w:rsidP="0022175C">
      <w:pPr>
        <w:tabs>
          <w:tab w:val="left" w:pos="0"/>
          <w:tab w:val="left" w:pos="1800"/>
          <w:tab w:val="left" w:pos="1980"/>
        </w:tabs>
        <w:ind w:left="1980" w:hanging="1980"/>
        <w:rPr>
          <w:b/>
        </w:rPr>
      </w:pPr>
      <w:r>
        <w:rPr>
          <w:b/>
        </w:rPr>
        <w:t>PROFESSIONAL</w:t>
      </w:r>
      <w:r>
        <w:rPr>
          <w:b/>
        </w:rPr>
        <w:tab/>
      </w:r>
      <w:r>
        <w:t>Legal Writing Institute and Association of Legal Writing Directors (ALWD)</w:t>
      </w:r>
      <w:r w:rsidR="007C1CD0">
        <w:t>.</w:t>
      </w:r>
      <w:r>
        <w:rPr>
          <w:b/>
        </w:rPr>
        <w:tab/>
      </w:r>
    </w:p>
    <w:p w14:paraId="282D3289" w14:textId="77777777" w:rsidR="0028775E" w:rsidRPr="0028775E" w:rsidRDefault="0028775E" w:rsidP="0022175C">
      <w:pPr>
        <w:tabs>
          <w:tab w:val="left" w:pos="0"/>
          <w:tab w:val="left" w:pos="1800"/>
          <w:tab w:val="left" w:pos="1980"/>
        </w:tabs>
        <w:ind w:left="1980" w:hanging="1980"/>
        <w:rPr>
          <w:b/>
          <w:bCs/>
        </w:rPr>
      </w:pPr>
      <w:r>
        <w:rPr>
          <w:b/>
        </w:rPr>
        <w:t>MEMBERSHIPS</w:t>
      </w:r>
    </w:p>
    <w:sectPr w:rsidR="0028775E" w:rsidRPr="0028775E" w:rsidSect="0028775E">
      <w:footerReference w:type="even" r:id="rId24"/>
      <w:footerReference w:type="default" r:id="rId25"/>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E094" w14:textId="77777777" w:rsidR="001658E2" w:rsidRDefault="001658E2" w:rsidP="00346A8D">
      <w:r>
        <w:separator/>
      </w:r>
    </w:p>
  </w:endnote>
  <w:endnote w:type="continuationSeparator" w:id="0">
    <w:p w14:paraId="399DEAEA" w14:textId="77777777" w:rsidR="001658E2" w:rsidRDefault="001658E2" w:rsidP="00346A8D">
      <w:r>
        <w:continuationSeparator/>
      </w:r>
    </w:p>
  </w:endnote>
  <w:endnote w:type="continuationNotice" w:id="1">
    <w:p w14:paraId="0115D240" w14:textId="77777777" w:rsidR="001658E2" w:rsidRDefault="00165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EB9D" w14:textId="77777777" w:rsidR="00507BEE" w:rsidRDefault="00507BEE" w:rsidP="005238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B9B790" w14:textId="77777777" w:rsidR="00507BEE" w:rsidRDefault="00507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A9E3" w14:textId="77777777" w:rsidR="00507BEE" w:rsidRDefault="00507BEE" w:rsidP="005238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620E">
      <w:rPr>
        <w:rStyle w:val="PageNumber"/>
        <w:noProof/>
      </w:rPr>
      <w:t>3</w:t>
    </w:r>
    <w:r>
      <w:rPr>
        <w:rStyle w:val="PageNumber"/>
      </w:rPr>
      <w:fldChar w:fldCharType="end"/>
    </w:r>
  </w:p>
  <w:p w14:paraId="613E3477" w14:textId="77777777" w:rsidR="00507BEE" w:rsidRDefault="00507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7E81" w14:textId="77777777" w:rsidR="001658E2" w:rsidRDefault="001658E2" w:rsidP="00346A8D">
      <w:r>
        <w:separator/>
      </w:r>
    </w:p>
  </w:footnote>
  <w:footnote w:type="continuationSeparator" w:id="0">
    <w:p w14:paraId="6B2E2A8D" w14:textId="77777777" w:rsidR="001658E2" w:rsidRDefault="001658E2" w:rsidP="00346A8D">
      <w:r>
        <w:continuationSeparator/>
      </w:r>
    </w:p>
  </w:footnote>
  <w:footnote w:type="continuationNotice" w:id="1">
    <w:p w14:paraId="163A85EC" w14:textId="77777777" w:rsidR="001658E2" w:rsidRDefault="001658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80F"/>
    <w:multiLevelType w:val="hybridMultilevel"/>
    <w:tmpl w:val="9C62C302"/>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num w:numId="1" w16cid:durableId="140636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F9"/>
    <w:rsid w:val="0003760F"/>
    <w:rsid w:val="000702A4"/>
    <w:rsid w:val="000A18B7"/>
    <w:rsid w:val="0010165B"/>
    <w:rsid w:val="001658E2"/>
    <w:rsid w:val="00182C06"/>
    <w:rsid w:val="00185980"/>
    <w:rsid w:val="001E19ED"/>
    <w:rsid w:val="001E44E8"/>
    <w:rsid w:val="00200D8B"/>
    <w:rsid w:val="0022175C"/>
    <w:rsid w:val="0028775E"/>
    <w:rsid w:val="00287A78"/>
    <w:rsid w:val="002A1537"/>
    <w:rsid w:val="00346A8D"/>
    <w:rsid w:val="003627D7"/>
    <w:rsid w:val="003733CB"/>
    <w:rsid w:val="00375FCD"/>
    <w:rsid w:val="0040620E"/>
    <w:rsid w:val="00430C86"/>
    <w:rsid w:val="004524E5"/>
    <w:rsid w:val="00453BF9"/>
    <w:rsid w:val="004734C4"/>
    <w:rsid w:val="004915B9"/>
    <w:rsid w:val="004A7C60"/>
    <w:rsid w:val="004F14FC"/>
    <w:rsid w:val="004F1AF4"/>
    <w:rsid w:val="00507BEE"/>
    <w:rsid w:val="0052386E"/>
    <w:rsid w:val="005403D4"/>
    <w:rsid w:val="005444DF"/>
    <w:rsid w:val="00546309"/>
    <w:rsid w:val="005464D3"/>
    <w:rsid w:val="00555D2F"/>
    <w:rsid w:val="00585E6A"/>
    <w:rsid w:val="005B054E"/>
    <w:rsid w:val="005B6D73"/>
    <w:rsid w:val="005C2A1C"/>
    <w:rsid w:val="00604FCC"/>
    <w:rsid w:val="006175EA"/>
    <w:rsid w:val="00645FA6"/>
    <w:rsid w:val="00763F55"/>
    <w:rsid w:val="007C1CD0"/>
    <w:rsid w:val="007D3648"/>
    <w:rsid w:val="007D3E11"/>
    <w:rsid w:val="00827A1C"/>
    <w:rsid w:val="008A4238"/>
    <w:rsid w:val="00902502"/>
    <w:rsid w:val="0092083A"/>
    <w:rsid w:val="00922A97"/>
    <w:rsid w:val="00933515"/>
    <w:rsid w:val="00945A6D"/>
    <w:rsid w:val="0097071F"/>
    <w:rsid w:val="00982B5B"/>
    <w:rsid w:val="009939DE"/>
    <w:rsid w:val="009B5B2F"/>
    <w:rsid w:val="009B7A25"/>
    <w:rsid w:val="009E1884"/>
    <w:rsid w:val="00A90769"/>
    <w:rsid w:val="00AA7836"/>
    <w:rsid w:val="00AF4D71"/>
    <w:rsid w:val="00B566C9"/>
    <w:rsid w:val="00B65B39"/>
    <w:rsid w:val="00B7597A"/>
    <w:rsid w:val="00BD02DB"/>
    <w:rsid w:val="00C021B1"/>
    <w:rsid w:val="00C02D73"/>
    <w:rsid w:val="00C22902"/>
    <w:rsid w:val="00C66FE6"/>
    <w:rsid w:val="00CB0665"/>
    <w:rsid w:val="00CB6AEB"/>
    <w:rsid w:val="00CD2A9B"/>
    <w:rsid w:val="00CE10CB"/>
    <w:rsid w:val="00D224E2"/>
    <w:rsid w:val="00D265DF"/>
    <w:rsid w:val="00D3500F"/>
    <w:rsid w:val="00D621E4"/>
    <w:rsid w:val="00D8594A"/>
    <w:rsid w:val="00D9533A"/>
    <w:rsid w:val="00DB0446"/>
    <w:rsid w:val="00DB48B3"/>
    <w:rsid w:val="00DC0F44"/>
    <w:rsid w:val="00DD0F6D"/>
    <w:rsid w:val="00DE4023"/>
    <w:rsid w:val="00E36ADA"/>
    <w:rsid w:val="00E60E93"/>
    <w:rsid w:val="00E64FA5"/>
    <w:rsid w:val="00EE770B"/>
    <w:rsid w:val="00F03254"/>
    <w:rsid w:val="00F3696C"/>
    <w:rsid w:val="00F5314F"/>
    <w:rsid w:val="00F77D41"/>
    <w:rsid w:val="00FB480E"/>
    <w:rsid w:val="00FD7FC6"/>
    <w:rsid w:val="1217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1971051"/>
  <w15:chartTrackingRefBased/>
  <w15:docId w15:val="{51E2F245-C554-4894-8D03-A21B5933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2160"/>
      <w:outlineLvl w:val="2"/>
    </w:pPr>
    <w:rPr>
      <w:b/>
      <w:bCs/>
    </w:rPr>
  </w:style>
  <w:style w:type="paragraph" w:styleId="Heading4">
    <w:name w:val="heading 4"/>
    <w:basedOn w:val="Normal"/>
    <w:next w:val="Normal"/>
    <w:qFormat/>
    <w:pPr>
      <w:keepNext/>
      <w:tabs>
        <w:tab w:val="left" w:pos="1980"/>
      </w:tabs>
      <w:ind w:left="16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tabs>
        <w:tab w:val="left" w:pos="1980"/>
      </w:tabs>
      <w:ind w:left="1980"/>
    </w:pPr>
  </w:style>
  <w:style w:type="paragraph" w:styleId="BalloonText">
    <w:name w:val="Balloon Text"/>
    <w:basedOn w:val="Normal"/>
    <w:semiHidden/>
    <w:rsid w:val="00287A78"/>
    <w:rPr>
      <w:rFonts w:ascii="Tahoma" w:hAnsi="Tahoma" w:cs="Tahoma"/>
      <w:sz w:val="16"/>
      <w:szCs w:val="16"/>
    </w:rPr>
  </w:style>
  <w:style w:type="paragraph" w:styleId="Footer">
    <w:name w:val="footer"/>
    <w:basedOn w:val="Normal"/>
    <w:rsid w:val="0052386E"/>
    <w:pPr>
      <w:tabs>
        <w:tab w:val="center" w:pos="4320"/>
        <w:tab w:val="right" w:pos="8640"/>
      </w:tabs>
    </w:pPr>
  </w:style>
  <w:style w:type="character" w:styleId="PageNumber">
    <w:name w:val="page number"/>
    <w:basedOn w:val="DefaultParagraphFont"/>
    <w:rsid w:val="0052386E"/>
  </w:style>
  <w:style w:type="character" w:styleId="Emphasis">
    <w:name w:val="Emphasis"/>
    <w:uiPriority w:val="20"/>
    <w:qFormat/>
    <w:rsid w:val="003627D7"/>
    <w:rPr>
      <w:i/>
      <w:iCs/>
    </w:rPr>
  </w:style>
  <w:style w:type="paragraph" w:styleId="NormalWeb">
    <w:name w:val="Normal (Web)"/>
    <w:basedOn w:val="Normal"/>
    <w:uiPriority w:val="99"/>
    <w:rsid w:val="00DD0F6D"/>
    <w:pPr>
      <w:spacing w:before="100" w:beforeAutospacing="1" w:after="100" w:afterAutospacing="1"/>
    </w:pPr>
  </w:style>
  <w:style w:type="character" w:customStyle="1" w:styleId="Hyperlink3">
    <w:name w:val="Hyperlink3"/>
    <w:rsid w:val="00DD0F6D"/>
    <w:rPr>
      <w:strike w:val="0"/>
      <w:dstrike w:val="0"/>
      <w:color w:val="333333"/>
      <w:u w:val="single"/>
      <w:effect w:val="none"/>
    </w:rPr>
  </w:style>
  <w:style w:type="paragraph" w:styleId="Header">
    <w:name w:val="header"/>
    <w:basedOn w:val="Normal"/>
    <w:link w:val="HeaderChar"/>
    <w:uiPriority w:val="99"/>
    <w:semiHidden/>
    <w:unhideWhenUsed/>
    <w:rsid w:val="00185980"/>
    <w:pPr>
      <w:tabs>
        <w:tab w:val="center" w:pos="4680"/>
        <w:tab w:val="right" w:pos="9360"/>
      </w:tabs>
    </w:pPr>
  </w:style>
  <w:style w:type="character" w:customStyle="1" w:styleId="HeaderChar">
    <w:name w:val="Header Char"/>
    <w:basedOn w:val="DefaultParagraphFont"/>
    <w:link w:val="Header"/>
    <w:uiPriority w:val="99"/>
    <w:semiHidden/>
    <w:rsid w:val="00185980"/>
    <w:rPr>
      <w:sz w:val="24"/>
      <w:szCs w:val="24"/>
    </w:rPr>
  </w:style>
  <w:style w:type="character" w:customStyle="1" w:styleId="normaltextrun">
    <w:name w:val="normaltextrun"/>
    <w:basedOn w:val="DefaultParagraphFont"/>
    <w:rsid w:val="00F3696C"/>
  </w:style>
  <w:style w:type="character" w:customStyle="1" w:styleId="eop">
    <w:name w:val="eop"/>
    <w:basedOn w:val="DefaultParagraphFont"/>
    <w:rsid w:val="00F3696C"/>
  </w:style>
  <w:style w:type="character" w:styleId="UnresolvedMention">
    <w:name w:val="Unresolved Mention"/>
    <w:basedOn w:val="DefaultParagraphFont"/>
    <w:uiPriority w:val="99"/>
    <w:semiHidden/>
    <w:unhideWhenUsed/>
    <w:rsid w:val="00604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0504">
      <w:bodyDiv w:val="1"/>
      <w:marLeft w:val="0"/>
      <w:marRight w:val="0"/>
      <w:marTop w:val="0"/>
      <w:marBottom w:val="0"/>
      <w:divBdr>
        <w:top w:val="none" w:sz="0" w:space="0" w:color="auto"/>
        <w:left w:val="none" w:sz="0" w:space="0" w:color="auto"/>
        <w:bottom w:val="none" w:sz="0" w:space="0" w:color="auto"/>
        <w:right w:val="none" w:sz="0" w:space="0" w:color="auto"/>
      </w:divBdr>
      <w:divsChild>
        <w:div w:id="1657684037">
          <w:marLeft w:val="0"/>
          <w:marRight w:val="0"/>
          <w:marTop w:val="0"/>
          <w:marBottom w:val="0"/>
          <w:divBdr>
            <w:top w:val="none" w:sz="0" w:space="0" w:color="auto"/>
            <w:left w:val="none" w:sz="0" w:space="0" w:color="auto"/>
            <w:bottom w:val="none" w:sz="0" w:space="0" w:color="auto"/>
            <w:right w:val="none" w:sz="0" w:space="0" w:color="auto"/>
          </w:divBdr>
          <w:divsChild>
            <w:div w:id="2054424342">
              <w:marLeft w:val="0"/>
              <w:marRight w:val="0"/>
              <w:marTop w:val="0"/>
              <w:marBottom w:val="0"/>
              <w:divBdr>
                <w:top w:val="none" w:sz="0" w:space="0" w:color="auto"/>
                <w:left w:val="none" w:sz="0" w:space="0" w:color="auto"/>
                <w:bottom w:val="none" w:sz="0" w:space="0" w:color="auto"/>
                <w:right w:val="none" w:sz="0" w:space="0" w:color="auto"/>
              </w:divBdr>
              <w:divsChild>
                <w:div w:id="2069913616">
                  <w:marLeft w:val="0"/>
                  <w:marRight w:val="0"/>
                  <w:marTop w:val="0"/>
                  <w:marBottom w:val="0"/>
                  <w:divBdr>
                    <w:top w:val="none" w:sz="0" w:space="0" w:color="auto"/>
                    <w:left w:val="none" w:sz="0" w:space="0" w:color="auto"/>
                    <w:bottom w:val="none" w:sz="0" w:space="0" w:color="auto"/>
                    <w:right w:val="none" w:sz="0" w:space="0" w:color="auto"/>
                  </w:divBdr>
                  <w:divsChild>
                    <w:div w:id="313998467">
                      <w:marLeft w:val="0"/>
                      <w:marRight w:val="0"/>
                      <w:marTop w:val="0"/>
                      <w:marBottom w:val="0"/>
                      <w:divBdr>
                        <w:top w:val="none" w:sz="0" w:space="0" w:color="auto"/>
                        <w:left w:val="none" w:sz="0" w:space="0" w:color="auto"/>
                        <w:bottom w:val="none" w:sz="0" w:space="0" w:color="auto"/>
                        <w:right w:val="none" w:sz="0" w:space="0" w:color="auto"/>
                      </w:divBdr>
                      <w:divsChild>
                        <w:div w:id="1751925178">
                          <w:marLeft w:val="150"/>
                          <w:marRight w:val="300"/>
                          <w:marTop w:val="0"/>
                          <w:marBottom w:val="0"/>
                          <w:divBdr>
                            <w:top w:val="none" w:sz="0" w:space="0" w:color="auto"/>
                            <w:left w:val="none" w:sz="0" w:space="0" w:color="auto"/>
                            <w:bottom w:val="none" w:sz="0" w:space="0" w:color="auto"/>
                            <w:right w:val="none" w:sz="0" w:space="0" w:color="auto"/>
                          </w:divBdr>
                          <w:divsChild>
                            <w:div w:id="1083601327">
                              <w:marLeft w:val="0"/>
                              <w:marRight w:val="0"/>
                              <w:marTop w:val="0"/>
                              <w:marBottom w:val="0"/>
                              <w:divBdr>
                                <w:top w:val="none" w:sz="0" w:space="0" w:color="auto"/>
                                <w:left w:val="none" w:sz="0" w:space="0" w:color="auto"/>
                                <w:bottom w:val="none" w:sz="0" w:space="0" w:color="auto"/>
                                <w:right w:val="none" w:sz="0" w:space="0" w:color="auto"/>
                              </w:divBdr>
                              <w:divsChild>
                                <w:div w:id="148402586">
                                  <w:marLeft w:val="15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818979">
      <w:bodyDiv w:val="1"/>
      <w:marLeft w:val="0"/>
      <w:marRight w:val="0"/>
      <w:marTop w:val="0"/>
      <w:marBottom w:val="0"/>
      <w:divBdr>
        <w:top w:val="none" w:sz="0" w:space="0" w:color="auto"/>
        <w:left w:val="none" w:sz="0" w:space="0" w:color="auto"/>
        <w:bottom w:val="none" w:sz="0" w:space="0" w:color="auto"/>
        <w:right w:val="none" w:sz="0" w:space="0" w:color="auto"/>
      </w:divBdr>
    </w:div>
    <w:div w:id="1060977740">
      <w:bodyDiv w:val="1"/>
      <w:marLeft w:val="0"/>
      <w:marRight w:val="0"/>
      <w:marTop w:val="0"/>
      <w:marBottom w:val="0"/>
      <w:divBdr>
        <w:top w:val="none" w:sz="0" w:space="0" w:color="auto"/>
        <w:left w:val="none" w:sz="0" w:space="0" w:color="auto"/>
        <w:bottom w:val="none" w:sz="0" w:space="0" w:color="auto"/>
        <w:right w:val="none" w:sz="0" w:space="0" w:color="auto"/>
      </w:divBdr>
      <w:divsChild>
        <w:div w:id="1750535330">
          <w:marLeft w:val="0"/>
          <w:marRight w:val="0"/>
          <w:marTop w:val="0"/>
          <w:marBottom w:val="0"/>
          <w:divBdr>
            <w:top w:val="none" w:sz="0" w:space="0" w:color="auto"/>
            <w:left w:val="none" w:sz="0" w:space="0" w:color="auto"/>
            <w:bottom w:val="none" w:sz="0" w:space="0" w:color="auto"/>
            <w:right w:val="none" w:sz="0" w:space="0" w:color="auto"/>
          </w:divBdr>
          <w:divsChild>
            <w:div w:id="1984969374">
              <w:marLeft w:val="0"/>
              <w:marRight w:val="0"/>
              <w:marTop w:val="0"/>
              <w:marBottom w:val="0"/>
              <w:divBdr>
                <w:top w:val="none" w:sz="0" w:space="0" w:color="auto"/>
                <w:left w:val="none" w:sz="0" w:space="0" w:color="auto"/>
                <w:bottom w:val="none" w:sz="0" w:space="0" w:color="auto"/>
                <w:right w:val="none" w:sz="0" w:space="0" w:color="auto"/>
              </w:divBdr>
              <w:divsChild>
                <w:div w:id="1937446226">
                  <w:marLeft w:val="0"/>
                  <w:marRight w:val="0"/>
                  <w:marTop w:val="0"/>
                  <w:marBottom w:val="0"/>
                  <w:divBdr>
                    <w:top w:val="none" w:sz="0" w:space="0" w:color="auto"/>
                    <w:left w:val="none" w:sz="0" w:space="0" w:color="auto"/>
                    <w:bottom w:val="none" w:sz="0" w:space="0" w:color="auto"/>
                    <w:right w:val="none" w:sz="0" w:space="0" w:color="auto"/>
                  </w:divBdr>
                  <w:divsChild>
                    <w:div w:id="1051424526">
                      <w:marLeft w:val="0"/>
                      <w:marRight w:val="0"/>
                      <w:marTop w:val="480"/>
                      <w:marBottom w:val="0"/>
                      <w:divBdr>
                        <w:top w:val="none" w:sz="0" w:space="0" w:color="auto"/>
                        <w:left w:val="none" w:sz="0" w:space="0" w:color="auto"/>
                        <w:bottom w:val="none" w:sz="0" w:space="0" w:color="auto"/>
                        <w:right w:val="none" w:sz="0" w:space="0" w:color="auto"/>
                      </w:divBdr>
                      <w:divsChild>
                        <w:div w:id="639191791">
                          <w:marLeft w:val="4"/>
                          <w:marRight w:val="0"/>
                          <w:marTop w:val="0"/>
                          <w:marBottom w:val="0"/>
                          <w:divBdr>
                            <w:top w:val="none" w:sz="0" w:space="0" w:color="auto"/>
                            <w:left w:val="none" w:sz="0" w:space="0" w:color="auto"/>
                            <w:bottom w:val="none" w:sz="0" w:space="0" w:color="auto"/>
                            <w:right w:val="none" w:sz="0" w:space="0" w:color="auto"/>
                          </w:divBdr>
                          <w:divsChild>
                            <w:div w:id="1039746197">
                              <w:marLeft w:val="0"/>
                              <w:marRight w:val="0"/>
                              <w:marTop w:val="0"/>
                              <w:marBottom w:val="0"/>
                              <w:divBdr>
                                <w:top w:val="none" w:sz="0" w:space="0" w:color="auto"/>
                                <w:left w:val="none" w:sz="0" w:space="0" w:color="auto"/>
                                <w:bottom w:val="none" w:sz="0" w:space="0" w:color="auto"/>
                                <w:right w:val="none" w:sz="0" w:space="0" w:color="auto"/>
                              </w:divBdr>
                              <w:divsChild>
                                <w:div w:id="2036495750">
                                  <w:marLeft w:val="0"/>
                                  <w:marRight w:val="0"/>
                                  <w:marTop w:val="0"/>
                                  <w:marBottom w:val="0"/>
                                  <w:divBdr>
                                    <w:top w:val="none" w:sz="0" w:space="0" w:color="auto"/>
                                    <w:left w:val="none" w:sz="0" w:space="0" w:color="auto"/>
                                    <w:bottom w:val="none" w:sz="0" w:space="0" w:color="auto"/>
                                    <w:right w:val="none" w:sz="0" w:space="0" w:color="auto"/>
                                  </w:divBdr>
                                  <w:divsChild>
                                    <w:div w:id="42340460">
                                      <w:marLeft w:val="0"/>
                                      <w:marRight w:val="0"/>
                                      <w:marTop w:val="0"/>
                                      <w:marBottom w:val="0"/>
                                      <w:divBdr>
                                        <w:top w:val="none" w:sz="0" w:space="0" w:color="auto"/>
                                        <w:left w:val="none" w:sz="0" w:space="0" w:color="auto"/>
                                        <w:bottom w:val="none" w:sz="0" w:space="0" w:color="auto"/>
                                        <w:right w:val="none" w:sz="0" w:space="0" w:color="auto"/>
                                      </w:divBdr>
                                      <w:divsChild>
                                        <w:div w:id="274530621">
                                          <w:marLeft w:val="0"/>
                                          <w:marRight w:val="0"/>
                                          <w:marTop w:val="0"/>
                                          <w:marBottom w:val="0"/>
                                          <w:divBdr>
                                            <w:top w:val="none" w:sz="0" w:space="0" w:color="auto"/>
                                            <w:left w:val="none" w:sz="0" w:space="0" w:color="auto"/>
                                            <w:bottom w:val="none" w:sz="0" w:space="0" w:color="auto"/>
                                            <w:right w:val="none" w:sz="0" w:space="0" w:color="auto"/>
                                          </w:divBdr>
                                          <w:divsChild>
                                            <w:div w:id="1234462901">
                                              <w:marLeft w:val="0"/>
                                              <w:marRight w:val="0"/>
                                              <w:marTop w:val="0"/>
                                              <w:marBottom w:val="0"/>
                                              <w:divBdr>
                                                <w:top w:val="none" w:sz="0" w:space="0" w:color="auto"/>
                                                <w:left w:val="none" w:sz="0" w:space="0" w:color="auto"/>
                                                <w:bottom w:val="none" w:sz="0" w:space="0" w:color="auto"/>
                                                <w:right w:val="none" w:sz="0" w:space="0" w:color="auto"/>
                                              </w:divBdr>
                                              <w:divsChild>
                                                <w:div w:id="1718120448">
                                                  <w:marLeft w:val="0"/>
                                                  <w:marRight w:val="0"/>
                                                  <w:marTop w:val="0"/>
                                                  <w:marBottom w:val="0"/>
                                                  <w:divBdr>
                                                    <w:top w:val="none" w:sz="0" w:space="0" w:color="auto"/>
                                                    <w:left w:val="none" w:sz="0" w:space="0" w:color="auto"/>
                                                    <w:bottom w:val="none" w:sz="0" w:space="0" w:color="auto"/>
                                                    <w:right w:val="none" w:sz="0" w:space="0" w:color="auto"/>
                                                  </w:divBdr>
                                                  <w:divsChild>
                                                    <w:div w:id="1181965054">
                                                      <w:marLeft w:val="0"/>
                                                      <w:marRight w:val="0"/>
                                                      <w:marTop w:val="0"/>
                                                      <w:marBottom w:val="0"/>
                                                      <w:divBdr>
                                                        <w:top w:val="none" w:sz="0" w:space="0" w:color="auto"/>
                                                        <w:left w:val="none" w:sz="0" w:space="0" w:color="auto"/>
                                                        <w:bottom w:val="none" w:sz="0" w:space="0" w:color="auto"/>
                                                        <w:right w:val="none" w:sz="0" w:space="0" w:color="auto"/>
                                                      </w:divBdr>
                                                      <w:divsChild>
                                                        <w:div w:id="2109277476">
                                                          <w:marLeft w:val="0"/>
                                                          <w:marRight w:val="0"/>
                                                          <w:marTop w:val="0"/>
                                                          <w:marBottom w:val="240"/>
                                                          <w:divBdr>
                                                            <w:top w:val="none" w:sz="0" w:space="0" w:color="auto"/>
                                                            <w:left w:val="none" w:sz="0" w:space="0" w:color="auto"/>
                                                            <w:bottom w:val="none" w:sz="0" w:space="0" w:color="auto"/>
                                                            <w:right w:val="none" w:sz="0" w:space="0" w:color="auto"/>
                                                          </w:divBdr>
                                                          <w:divsChild>
                                                            <w:div w:id="1960409430">
                                                              <w:marLeft w:val="0"/>
                                                              <w:marRight w:val="0"/>
                                                              <w:marTop w:val="0"/>
                                                              <w:marBottom w:val="0"/>
                                                              <w:divBdr>
                                                                <w:top w:val="none" w:sz="0" w:space="0" w:color="auto"/>
                                                                <w:left w:val="none" w:sz="0" w:space="0" w:color="auto"/>
                                                                <w:bottom w:val="none" w:sz="0" w:space="0" w:color="auto"/>
                                                                <w:right w:val="none" w:sz="0" w:space="0" w:color="auto"/>
                                                              </w:divBdr>
                                                              <w:divsChild>
                                                                <w:div w:id="913003315">
                                                                  <w:marLeft w:val="0"/>
                                                                  <w:marRight w:val="0"/>
                                                                  <w:marTop w:val="0"/>
                                                                  <w:marBottom w:val="0"/>
                                                                  <w:divBdr>
                                                                    <w:top w:val="none" w:sz="0" w:space="0" w:color="auto"/>
                                                                    <w:left w:val="none" w:sz="0" w:space="0" w:color="auto"/>
                                                                    <w:bottom w:val="none" w:sz="0" w:space="0" w:color="auto"/>
                                                                    <w:right w:val="none" w:sz="0" w:space="0" w:color="auto"/>
                                                                  </w:divBdr>
                                                                  <w:divsChild>
                                                                    <w:div w:id="2073459482">
                                                                      <w:marLeft w:val="0"/>
                                                                      <w:marRight w:val="0"/>
                                                                      <w:marTop w:val="0"/>
                                                                      <w:marBottom w:val="0"/>
                                                                      <w:divBdr>
                                                                        <w:top w:val="none" w:sz="0" w:space="0" w:color="auto"/>
                                                                        <w:left w:val="none" w:sz="0" w:space="0" w:color="auto"/>
                                                                        <w:bottom w:val="none" w:sz="0" w:space="0" w:color="auto"/>
                                                                        <w:right w:val="none" w:sz="0" w:space="0" w:color="auto"/>
                                                                      </w:divBdr>
                                                                      <w:divsChild>
                                                                        <w:div w:id="1152602167">
                                                                          <w:marLeft w:val="240"/>
                                                                          <w:marRight w:val="240"/>
                                                                          <w:marTop w:val="0"/>
                                                                          <w:marBottom w:val="0"/>
                                                                          <w:divBdr>
                                                                            <w:top w:val="none" w:sz="0" w:space="0" w:color="auto"/>
                                                                            <w:left w:val="none" w:sz="0" w:space="0" w:color="auto"/>
                                                                            <w:bottom w:val="none" w:sz="0" w:space="0" w:color="auto"/>
                                                                            <w:right w:val="none" w:sz="0" w:space="0" w:color="auto"/>
                                                                          </w:divBdr>
                                                                          <w:divsChild>
                                                                            <w:div w:id="1380855710">
                                                                              <w:marLeft w:val="0"/>
                                                                              <w:marRight w:val="0"/>
                                                                              <w:marTop w:val="0"/>
                                                                              <w:marBottom w:val="0"/>
                                                                              <w:divBdr>
                                                                                <w:top w:val="none" w:sz="0" w:space="0" w:color="auto"/>
                                                                                <w:left w:val="none" w:sz="0" w:space="0" w:color="auto"/>
                                                                                <w:bottom w:val="none" w:sz="0" w:space="0" w:color="auto"/>
                                                                                <w:right w:val="none" w:sz="0" w:space="0" w:color="auto"/>
                                                                              </w:divBdr>
                                                                              <w:divsChild>
                                                                                <w:div w:id="694430355">
                                                                                  <w:marLeft w:val="0"/>
                                                                                  <w:marRight w:val="0"/>
                                                                                  <w:marTop w:val="0"/>
                                                                                  <w:marBottom w:val="0"/>
                                                                                  <w:divBdr>
                                                                                    <w:top w:val="none" w:sz="0" w:space="0" w:color="auto"/>
                                                                                    <w:left w:val="none" w:sz="0" w:space="0" w:color="auto"/>
                                                                                    <w:bottom w:val="none" w:sz="0" w:space="0" w:color="auto"/>
                                                                                    <w:right w:val="none" w:sz="0" w:space="0" w:color="auto"/>
                                                                                  </w:divBdr>
                                                                                  <w:divsChild>
                                                                                    <w:div w:id="407655090">
                                                                                      <w:marLeft w:val="0"/>
                                                                                      <w:marRight w:val="0"/>
                                                                                      <w:marTop w:val="0"/>
                                                                                      <w:marBottom w:val="0"/>
                                                                                      <w:divBdr>
                                                                                        <w:top w:val="none" w:sz="0" w:space="0" w:color="auto"/>
                                                                                        <w:left w:val="none" w:sz="0" w:space="0" w:color="auto"/>
                                                                                        <w:bottom w:val="none" w:sz="0" w:space="0" w:color="auto"/>
                                                                                        <w:right w:val="none" w:sz="0" w:space="0" w:color="auto"/>
                                                                                      </w:divBdr>
                                                                                      <w:divsChild>
                                                                                        <w:div w:id="1844929227">
                                                                                          <w:marLeft w:val="0"/>
                                                                                          <w:marRight w:val="0"/>
                                                                                          <w:marTop w:val="0"/>
                                                                                          <w:marBottom w:val="0"/>
                                                                                          <w:divBdr>
                                                                                            <w:top w:val="none" w:sz="0" w:space="0" w:color="auto"/>
                                                                                            <w:left w:val="none" w:sz="0" w:space="0" w:color="auto"/>
                                                                                            <w:bottom w:val="none" w:sz="0" w:space="0" w:color="auto"/>
                                                                                            <w:right w:val="none" w:sz="0" w:space="0" w:color="auto"/>
                                                                                          </w:divBdr>
                                                                                          <w:divsChild>
                                                                                            <w:div w:id="1807548539">
                                                                                              <w:marLeft w:val="0"/>
                                                                                              <w:marRight w:val="0"/>
                                                                                              <w:marTop w:val="0"/>
                                                                                              <w:marBottom w:val="0"/>
                                                                                              <w:divBdr>
                                                                                                <w:top w:val="none" w:sz="0" w:space="0" w:color="auto"/>
                                                                                                <w:left w:val="none" w:sz="0" w:space="0" w:color="auto"/>
                                                                                                <w:bottom w:val="none" w:sz="0" w:space="0" w:color="auto"/>
                                                                                                <w:right w:val="none" w:sz="0" w:space="0" w:color="auto"/>
                                                                                              </w:divBdr>
                                                                                              <w:divsChild>
                                                                                                <w:div w:id="18600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359311">
      <w:bodyDiv w:val="1"/>
      <w:marLeft w:val="0"/>
      <w:marRight w:val="0"/>
      <w:marTop w:val="0"/>
      <w:marBottom w:val="0"/>
      <w:divBdr>
        <w:top w:val="none" w:sz="0" w:space="0" w:color="auto"/>
        <w:left w:val="none" w:sz="0" w:space="0" w:color="auto"/>
        <w:bottom w:val="none" w:sz="0" w:space="0" w:color="auto"/>
        <w:right w:val="none" w:sz="0" w:space="0" w:color="auto"/>
      </w:divBdr>
      <w:divsChild>
        <w:div w:id="241843190">
          <w:marLeft w:val="0"/>
          <w:marRight w:val="0"/>
          <w:marTop w:val="0"/>
          <w:marBottom w:val="0"/>
          <w:divBdr>
            <w:top w:val="none" w:sz="0" w:space="0" w:color="auto"/>
            <w:left w:val="none" w:sz="0" w:space="0" w:color="auto"/>
            <w:bottom w:val="none" w:sz="0" w:space="0" w:color="auto"/>
            <w:right w:val="none" w:sz="0" w:space="0" w:color="auto"/>
          </w:divBdr>
          <w:divsChild>
            <w:div w:id="1113095511">
              <w:marLeft w:val="0"/>
              <w:marRight w:val="0"/>
              <w:marTop w:val="0"/>
              <w:marBottom w:val="0"/>
              <w:divBdr>
                <w:top w:val="none" w:sz="0" w:space="0" w:color="auto"/>
                <w:left w:val="none" w:sz="0" w:space="0" w:color="auto"/>
                <w:bottom w:val="none" w:sz="0" w:space="0" w:color="auto"/>
                <w:right w:val="none" w:sz="0" w:space="0" w:color="auto"/>
              </w:divBdr>
              <w:divsChild>
                <w:div w:id="1974558071">
                  <w:marLeft w:val="0"/>
                  <w:marRight w:val="0"/>
                  <w:marTop w:val="0"/>
                  <w:marBottom w:val="0"/>
                  <w:divBdr>
                    <w:top w:val="none" w:sz="0" w:space="0" w:color="auto"/>
                    <w:left w:val="none" w:sz="0" w:space="0" w:color="auto"/>
                    <w:bottom w:val="none" w:sz="0" w:space="0" w:color="auto"/>
                    <w:right w:val="none" w:sz="0" w:space="0" w:color="auto"/>
                  </w:divBdr>
                  <w:divsChild>
                    <w:div w:id="972445815">
                      <w:marLeft w:val="0"/>
                      <w:marRight w:val="0"/>
                      <w:marTop w:val="0"/>
                      <w:marBottom w:val="0"/>
                      <w:divBdr>
                        <w:top w:val="none" w:sz="0" w:space="0" w:color="auto"/>
                        <w:left w:val="none" w:sz="0" w:space="0" w:color="auto"/>
                        <w:bottom w:val="none" w:sz="0" w:space="0" w:color="auto"/>
                        <w:right w:val="none" w:sz="0" w:space="0" w:color="auto"/>
                      </w:divBdr>
                      <w:divsChild>
                        <w:div w:id="1341203203">
                          <w:marLeft w:val="150"/>
                          <w:marRight w:val="300"/>
                          <w:marTop w:val="0"/>
                          <w:marBottom w:val="0"/>
                          <w:divBdr>
                            <w:top w:val="none" w:sz="0" w:space="0" w:color="auto"/>
                            <w:left w:val="none" w:sz="0" w:space="0" w:color="auto"/>
                            <w:bottom w:val="none" w:sz="0" w:space="0" w:color="auto"/>
                            <w:right w:val="none" w:sz="0" w:space="0" w:color="auto"/>
                          </w:divBdr>
                          <w:divsChild>
                            <w:div w:id="1820028334">
                              <w:marLeft w:val="0"/>
                              <w:marRight w:val="0"/>
                              <w:marTop w:val="0"/>
                              <w:marBottom w:val="0"/>
                              <w:divBdr>
                                <w:top w:val="none" w:sz="0" w:space="0" w:color="auto"/>
                                <w:left w:val="none" w:sz="0" w:space="0" w:color="auto"/>
                                <w:bottom w:val="none" w:sz="0" w:space="0" w:color="auto"/>
                                <w:right w:val="none" w:sz="0" w:space="0" w:color="auto"/>
                              </w:divBdr>
                              <w:divsChild>
                                <w:div w:id="5062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apers.ssrn.com/sol3/papers.cfm?abstract_id=2859519" TargetMode="External"/><Relationship Id="rId18" Type="http://schemas.openxmlformats.org/officeDocument/2006/relationships/hyperlink" Target="http://papers.ssrn.com/sol3/papers.cfm?abstract_id=131686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papers.ssrn.com/sol3/papers.cfm?abstract_id=1080016" TargetMode="External"/><Relationship Id="rId7" Type="http://schemas.openxmlformats.org/officeDocument/2006/relationships/settings" Target="settings.xml"/><Relationship Id="rId12" Type="http://schemas.openxmlformats.org/officeDocument/2006/relationships/hyperlink" Target="https://lawandreligionforum.org/2024/08/28/legal-spirits-062-can-a-public-school-ask-kids-to-state-their-religion/" TargetMode="External"/><Relationship Id="rId17" Type="http://schemas.openxmlformats.org/officeDocument/2006/relationships/hyperlink" Target="http://papers.ssrn.com/sol3/papers.cfm?abstract_id=1288065"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papers.ssrn.com/sol3/papers.cfm?abstract_id=1569551" TargetMode="External"/><Relationship Id="rId20" Type="http://schemas.openxmlformats.org/officeDocument/2006/relationships/hyperlink" Target="http://papers.ssrn.com/sol3/papers.cfm?abstract_id=10800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dep@stjohns.ed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rn.com/abstract=2247457" TargetMode="External"/><Relationship Id="rId23" Type="http://schemas.openxmlformats.org/officeDocument/2006/relationships/hyperlink" Target="http://papers.ssrn.com/sol3/papers.cfm?abstract_id=1079957" TargetMode="External"/><Relationship Id="rId10" Type="http://schemas.openxmlformats.org/officeDocument/2006/relationships/endnotes" Target="endnotes.xml"/><Relationship Id="rId19" Type="http://schemas.openxmlformats.org/officeDocument/2006/relationships/hyperlink" Target="http://papers.ssrn.com/sol3/papers.cfm?abstract_id=13169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mos-elibrary.de/index.php?dokid=385401&amp;tid=1086657" TargetMode="External"/><Relationship Id="rId22" Type="http://schemas.openxmlformats.org/officeDocument/2006/relationships/hyperlink" Target="http://papers.ssrn.com/sol3/papers.cfm?abstract_id=108001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6308B958992744A845544C0398DFEB" ma:contentTypeVersion="13" ma:contentTypeDescription="Create a new document." ma:contentTypeScope="" ma:versionID="a3724bad9537525ef4fd7786359b19a0">
  <xsd:schema xmlns:xsd="http://www.w3.org/2001/XMLSchema" xmlns:xs="http://www.w3.org/2001/XMLSchema" xmlns:p="http://schemas.microsoft.com/office/2006/metadata/properties" xmlns:ns3="40ca92bc-f9b4-4df2-8796-a5da273e6d9a" xmlns:ns4="5f5d14e0-16f5-46e7-8cbb-95538f8e9a95" targetNamespace="http://schemas.microsoft.com/office/2006/metadata/properties" ma:root="true" ma:fieldsID="9edad923dabcb5ae30d3184dbe7d27dc" ns3:_="" ns4:_="">
    <xsd:import namespace="40ca92bc-f9b4-4df2-8796-a5da273e6d9a"/>
    <xsd:import namespace="5f5d14e0-16f5-46e7-8cbb-95538f8e9a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a92bc-f9b4-4df2-8796-a5da273e6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5d14e0-16f5-46e7-8cbb-95538f8e9a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DB27E-6D75-4561-A9CF-B1BE329B536B}">
  <ds:schemaRefs>
    <ds:schemaRef ds:uri="http://schemas.microsoft.com/sharepoint/v3/contenttype/forms"/>
  </ds:schemaRefs>
</ds:datastoreItem>
</file>

<file path=customXml/itemProps2.xml><?xml version="1.0" encoding="utf-8"?>
<ds:datastoreItem xmlns:ds="http://schemas.openxmlformats.org/officeDocument/2006/customXml" ds:itemID="{33540565-7950-4556-82B7-F7C94FA37B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F50565-46D6-4CF3-8A28-406C893AEAAA}">
  <ds:schemaRefs>
    <ds:schemaRef ds:uri="http://schemas.openxmlformats.org/officeDocument/2006/bibliography"/>
  </ds:schemaRefs>
</ds:datastoreItem>
</file>

<file path=customXml/itemProps4.xml><?xml version="1.0" encoding="utf-8"?>
<ds:datastoreItem xmlns:ds="http://schemas.openxmlformats.org/officeDocument/2006/customXml" ds:itemID="{EADE153F-B129-440D-B492-AA4621564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a92bc-f9b4-4df2-8796-a5da273e6d9a"/>
    <ds:schemaRef ds:uri="5f5d14e0-16f5-46e7-8cbb-95538f8e9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1191</Words>
  <Characters>8274</Characters>
  <Application>Microsoft Office Word</Application>
  <DocSecurity>0</DocSecurity>
  <Lines>192</Lines>
  <Paragraphs>94</Paragraphs>
  <ScaleCrop>false</ScaleCrop>
  <HeadingPairs>
    <vt:vector size="2" baseType="variant">
      <vt:variant>
        <vt:lpstr>Title</vt:lpstr>
      </vt:variant>
      <vt:variant>
        <vt:i4>1</vt:i4>
      </vt:variant>
    </vt:vector>
  </HeadingPairs>
  <TitlesOfParts>
    <vt:vector size="1" baseType="lpstr">
      <vt:lpstr>Patricia M</vt:lpstr>
    </vt:vector>
  </TitlesOfParts>
  <Company>Hewlett-Packard Company</Company>
  <LinksUpToDate>false</LinksUpToDate>
  <CharactersWithSpaces>9371</CharactersWithSpaces>
  <SharedDoc>false</SharedDoc>
  <HLinks>
    <vt:vector size="72" baseType="variant">
      <vt:variant>
        <vt:i4>1900579</vt:i4>
      </vt:variant>
      <vt:variant>
        <vt:i4>33</vt:i4>
      </vt:variant>
      <vt:variant>
        <vt:i4>0</vt:i4>
      </vt:variant>
      <vt:variant>
        <vt:i4>5</vt:i4>
      </vt:variant>
      <vt:variant>
        <vt:lpwstr>http://papers.ssrn.com/sol3/papers.cfm?abstract_id=1079957</vt:lpwstr>
      </vt:variant>
      <vt:variant>
        <vt:lpwstr/>
      </vt:variant>
      <vt:variant>
        <vt:i4>1835054</vt:i4>
      </vt:variant>
      <vt:variant>
        <vt:i4>30</vt:i4>
      </vt:variant>
      <vt:variant>
        <vt:i4>0</vt:i4>
      </vt:variant>
      <vt:variant>
        <vt:i4>5</vt:i4>
      </vt:variant>
      <vt:variant>
        <vt:lpwstr>http://papers.ssrn.com/sol3/papers.cfm?abstract_id=1080010</vt:lpwstr>
      </vt:variant>
      <vt:variant>
        <vt:lpwstr/>
      </vt:variant>
      <vt:variant>
        <vt:i4>1703982</vt:i4>
      </vt:variant>
      <vt:variant>
        <vt:i4>27</vt:i4>
      </vt:variant>
      <vt:variant>
        <vt:i4>0</vt:i4>
      </vt:variant>
      <vt:variant>
        <vt:i4>5</vt:i4>
      </vt:variant>
      <vt:variant>
        <vt:lpwstr>http://papers.ssrn.com/sol3/papers.cfm?abstract_id=1080016</vt:lpwstr>
      </vt:variant>
      <vt:variant>
        <vt:lpwstr/>
      </vt:variant>
      <vt:variant>
        <vt:i4>1376302</vt:i4>
      </vt:variant>
      <vt:variant>
        <vt:i4>24</vt:i4>
      </vt:variant>
      <vt:variant>
        <vt:i4>0</vt:i4>
      </vt:variant>
      <vt:variant>
        <vt:i4>5</vt:i4>
      </vt:variant>
      <vt:variant>
        <vt:lpwstr>http://papers.ssrn.com/sol3/papers.cfm?abstract_id=1080019</vt:lpwstr>
      </vt:variant>
      <vt:variant>
        <vt:lpwstr/>
      </vt:variant>
      <vt:variant>
        <vt:i4>1703978</vt:i4>
      </vt:variant>
      <vt:variant>
        <vt:i4>21</vt:i4>
      </vt:variant>
      <vt:variant>
        <vt:i4>0</vt:i4>
      </vt:variant>
      <vt:variant>
        <vt:i4>5</vt:i4>
      </vt:variant>
      <vt:variant>
        <vt:lpwstr>http://papers.ssrn.com/sol3/papers.cfm?abstract_id=1316906</vt:lpwstr>
      </vt:variant>
      <vt:variant>
        <vt:lpwstr/>
      </vt:variant>
      <vt:variant>
        <vt:i4>1310764</vt:i4>
      </vt:variant>
      <vt:variant>
        <vt:i4>18</vt:i4>
      </vt:variant>
      <vt:variant>
        <vt:i4>0</vt:i4>
      </vt:variant>
      <vt:variant>
        <vt:i4>5</vt:i4>
      </vt:variant>
      <vt:variant>
        <vt:lpwstr>http://papers.ssrn.com/sol3/papers.cfm?abstract_id=1316869</vt:lpwstr>
      </vt:variant>
      <vt:variant>
        <vt:lpwstr/>
      </vt:variant>
      <vt:variant>
        <vt:i4>1638435</vt:i4>
      </vt:variant>
      <vt:variant>
        <vt:i4>15</vt:i4>
      </vt:variant>
      <vt:variant>
        <vt:i4>0</vt:i4>
      </vt:variant>
      <vt:variant>
        <vt:i4>5</vt:i4>
      </vt:variant>
      <vt:variant>
        <vt:lpwstr>http://papers.ssrn.com/sol3/papers.cfm?abstract_id=1288065</vt:lpwstr>
      </vt:variant>
      <vt:variant>
        <vt:lpwstr/>
      </vt:variant>
      <vt:variant>
        <vt:i4>1441830</vt:i4>
      </vt:variant>
      <vt:variant>
        <vt:i4>12</vt:i4>
      </vt:variant>
      <vt:variant>
        <vt:i4>0</vt:i4>
      </vt:variant>
      <vt:variant>
        <vt:i4>5</vt:i4>
      </vt:variant>
      <vt:variant>
        <vt:lpwstr>http://papers.ssrn.com/sol3/papers.cfm?abstract_id=1569551</vt:lpwstr>
      </vt:variant>
      <vt:variant>
        <vt:lpwstr/>
      </vt:variant>
      <vt:variant>
        <vt:i4>4325396</vt:i4>
      </vt:variant>
      <vt:variant>
        <vt:i4>9</vt:i4>
      </vt:variant>
      <vt:variant>
        <vt:i4>0</vt:i4>
      </vt:variant>
      <vt:variant>
        <vt:i4>5</vt:i4>
      </vt:variant>
      <vt:variant>
        <vt:lpwstr>http://ssrn.com/abstract=2247457</vt:lpwstr>
      </vt:variant>
      <vt:variant>
        <vt:lpwstr/>
      </vt:variant>
      <vt:variant>
        <vt:i4>7667835</vt:i4>
      </vt:variant>
      <vt:variant>
        <vt:i4>6</vt:i4>
      </vt:variant>
      <vt:variant>
        <vt:i4>0</vt:i4>
      </vt:variant>
      <vt:variant>
        <vt:i4>5</vt:i4>
      </vt:variant>
      <vt:variant>
        <vt:lpwstr>http://www.nomos-elibrary.de/index.php?dokid=385401&amp;tid=1086657</vt:lpwstr>
      </vt:variant>
      <vt:variant>
        <vt:lpwstr/>
      </vt:variant>
      <vt:variant>
        <vt:i4>1966127</vt:i4>
      </vt:variant>
      <vt:variant>
        <vt:i4>3</vt:i4>
      </vt:variant>
      <vt:variant>
        <vt:i4>0</vt:i4>
      </vt:variant>
      <vt:variant>
        <vt:i4>5</vt:i4>
      </vt:variant>
      <vt:variant>
        <vt:lpwstr>http://papers.ssrn.com/sol3/papers.cfm?abstract_id=2859519</vt:lpwstr>
      </vt:variant>
      <vt:variant>
        <vt:lpwstr/>
      </vt:variant>
      <vt:variant>
        <vt:i4>6422604</vt:i4>
      </vt:variant>
      <vt:variant>
        <vt:i4>0</vt:i4>
      </vt:variant>
      <vt:variant>
        <vt:i4>0</vt:i4>
      </vt:variant>
      <vt:variant>
        <vt:i4>5</vt:i4>
      </vt:variant>
      <vt:variant>
        <vt:lpwstr>mailto:grandep@stjohns.edu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Patricia M</dc:title>
  <dc:subject/>
  <dc:creator>PGrande</dc:creator>
  <cp:keywords/>
  <cp:lastModifiedBy>Patricia Montana</cp:lastModifiedBy>
  <cp:revision>15</cp:revision>
  <cp:lastPrinted>2013-05-15T13:19:00Z</cp:lastPrinted>
  <dcterms:created xsi:type="dcterms:W3CDTF">2024-06-16T23:08:00Z</dcterms:created>
  <dcterms:modified xsi:type="dcterms:W3CDTF">2026-01-03T13:41:00Z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0x010100276308B958992744A845544C0398DFEB</vt:lpwstr>
  </property>
</Properties>
</file>