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DC" w:rsidRPr="006224BC" w:rsidRDefault="00543DDC" w:rsidP="00543DDC">
      <w:pPr>
        <w:jc w:val="center"/>
        <w:rPr>
          <w:sz w:val="32"/>
          <w:szCs w:val="32"/>
        </w:rPr>
      </w:pPr>
      <w:bookmarkStart w:id="0" w:name="_GoBack"/>
      <w:bookmarkEnd w:id="0"/>
      <w:r w:rsidRPr="006224BC">
        <w:rPr>
          <w:b/>
          <w:sz w:val="32"/>
          <w:szCs w:val="32"/>
        </w:rPr>
        <w:t>Background Checks</w:t>
      </w:r>
    </w:p>
    <w:p w:rsidR="00543DDC" w:rsidRPr="006224BC" w:rsidRDefault="00543DDC" w:rsidP="00543DDC">
      <w:pPr>
        <w:jc w:val="both"/>
      </w:pPr>
    </w:p>
    <w:p w:rsidR="00543DDC" w:rsidRPr="006224BC" w:rsidRDefault="00543DDC" w:rsidP="00543DDC">
      <w:pPr>
        <w:jc w:val="both"/>
      </w:pPr>
      <w:r w:rsidRPr="006224BC">
        <w:t>All students entering the professional phase of the program must complete a background check prior to entering the professional phase of the program and additionally if necessary.</w:t>
      </w:r>
    </w:p>
    <w:p w:rsidR="00543DDC" w:rsidRPr="006224BC" w:rsidRDefault="00543DDC" w:rsidP="00543DDC">
      <w:pPr>
        <w:jc w:val="both"/>
      </w:pPr>
    </w:p>
    <w:p w:rsidR="00543DDC" w:rsidRPr="006224BC" w:rsidRDefault="00543DDC" w:rsidP="00543DDC">
      <w:pPr>
        <w:jc w:val="both"/>
        <w:rPr>
          <w:b/>
        </w:rPr>
      </w:pPr>
      <w:r w:rsidRPr="006224BC">
        <w:t xml:space="preserve">St. John’s University currently uses </w:t>
      </w:r>
      <w:r>
        <w:t>a</w:t>
      </w:r>
      <w:r w:rsidRPr="006224BC">
        <w:t xml:space="preserve"> </w:t>
      </w:r>
      <w:r w:rsidRPr="00543DDC">
        <w:t>Compliance Services Management System online portal</w:t>
      </w:r>
      <w:r w:rsidRPr="006224BC">
        <w:t xml:space="preserve"> </w:t>
      </w:r>
      <w:r w:rsidRPr="006224BC">
        <w:t xml:space="preserve">as part of the procedures for processing criminal background checks on all students.  St. John’s University has contracted with </w:t>
      </w:r>
      <w:r>
        <w:t>Corporate Screening</w:t>
      </w:r>
      <w:r w:rsidRPr="006224BC">
        <w:t xml:space="preserve"> to conduct these background checks utilizing an on-line process (directions and deadlines regarding the online process are provided to students upon </w:t>
      </w:r>
      <w:r>
        <w:t>progression</w:t>
      </w:r>
      <w:r w:rsidRPr="006224BC">
        <w:t xml:space="preserve"> into the professional phase of the program).  </w:t>
      </w:r>
      <w:r w:rsidRPr="006224BC">
        <w:rPr>
          <w:b/>
        </w:rPr>
        <w:t xml:space="preserve">Students are required to complete all background checks through </w:t>
      </w:r>
      <w:r>
        <w:rPr>
          <w:b/>
        </w:rPr>
        <w:t>Corporate Screening using the compliance services management system online portal</w:t>
      </w:r>
      <w:r w:rsidRPr="006224BC">
        <w:rPr>
          <w:b/>
        </w:rPr>
        <w:t xml:space="preserve"> regardless of the possibility of having a previous background check performed.</w:t>
      </w:r>
    </w:p>
    <w:p w:rsidR="00543DDC" w:rsidRPr="006224BC" w:rsidRDefault="00543DDC" w:rsidP="00543DDC">
      <w:pPr>
        <w:jc w:val="both"/>
        <w:rPr>
          <w:b/>
        </w:rPr>
      </w:pPr>
    </w:p>
    <w:p w:rsidR="00543DDC" w:rsidRPr="006224BC" w:rsidRDefault="00543DDC" w:rsidP="00543DDC">
      <w:pPr>
        <w:jc w:val="both"/>
      </w:pPr>
      <w:r w:rsidRPr="006224BC">
        <w:t xml:space="preserve">It is the student’s responsibility to submit the required information correctly online and to pay the required fee in order to conduct this background check.  If this is not </w:t>
      </w:r>
      <w:r>
        <w:t>completed</w:t>
      </w:r>
      <w:r w:rsidRPr="006224BC">
        <w:t xml:space="preserve"> in a timely fashion, the student’s continuation in the professional phase may be delayed.  </w:t>
      </w:r>
    </w:p>
    <w:p w:rsidR="00543DDC" w:rsidRPr="006224BC" w:rsidRDefault="00543DDC" w:rsidP="00543DDC">
      <w:pPr>
        <w:jc w:val="both"/>
      </w:pPr>
    </w:p>
    <w:p w:rsidR="00543DDC" w:rsidRPr="006224BC" w:rsidRDefault="00543DDC" w:rsidP="00543DDC">
      <w:pPr>
        <w:jc w:val="both"/>
      </w:pPr>
      <w:r w:rsidRPr="006224BC">
        <w:t>Student questions pertaining to background checks must be directed to the Associate Dean for Health Sciences Programs located in the Office of the Dean, St. Albert Hall Room 171.</w:t>
      </w:r>
    </w:p>
    <w:p w:rsidR="00543DDC" w:rsidRPr="006224BC" w:rsidRDefault="00543DDC" w:rsidP="00543DDC">
      <w:pPr>
        <w:jc w:val="both"/>
      </w:pPr>
    </w:p>
    <w:p w:rsidR="00543DDC" w:rsidRPr="006224BC" w:rsidRDefault="00543DDC" w:rsidP="00543DDC">
      <w:pPr>
        <w:jc w:val="both"/>
      </w:pPr>
      <w:r w:rsidRPr="006224BC">
        <w:t xml:space="preserve">All such information is kept in strict confidentiality.  </w:t>
      </w:r>
    </w:p>
    <w:p w:rsidR="00A12F04" w:rsidRDefault="00A12F04"/>
    <w:sectPr w:rsidR="00A12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DC"/>
    <w:rsid w:val="00543DDC"/>
    <w:rsid w:val="00A12F04"/>
    <w:rsid w:val="00AD6613"/>
    <w:rsid w:val="00FB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A37F"/>
  <w15:chartTrackingRefBased/>
  <w15:docId w15:val="{8CCA59AC-A4BF-4A1C-AA0E-9AE7376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Chiu</dc:creator>
  <cp:keywords/>
  <dc:description/>
  <cp:lastModifiedBy>Jennifer Chiu</cp:lastModifiedBy>
  <cp:revision>1</cp:revision>
  <dcterms:created xsi:type="dcterms:W3CDTF">2020-07-24T22:59:00Z</dcterms:created>
  <dcterms:modified xsi:type="dcterms:W3CDTF">2020-07-24T23:11:00Z</dcterms:modified>
</cp:coreProperties>
</file>